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B32" w:rsidRDefault="00700B32">
      <w:pPr>
        <w:rPr>
          <w:rFonts w:ascii="ＭＳ ゴシック" w:eastAsia="ＭＳ ゴシック" w:hAnsi="ＭＳ ゴシック" w:hint="eastAsia"/>
          <w:sz w:val="23"/>
        </w:rPr>
      </w:pPr>
      <w:bookmarkStart w:id="0" w:name="_GoBack"/>
      <w:bookmarkEnd w:id="0"/>
    </w:p>
    <w:p w:rsidR="006A266E" w:rsidRDefault="006A266E">
      <w:pPr>
        <w:rPr>
          <w:rFonts w:ascii="ＭＳ ゴシック" w:eastAsia="ＭＳ ゴシック" w:hAnsi="ＭＳ ゴシック" w:hint="eastAsia"/>
          <w:sz w:val="23"/>
        </w:rPr>
      </w:pPr>
    </w:p>
    <w:p w:rsidR="00700B32" w:rsidRDefault="00700B32">
      <w:pPr>
        <w:rPr>
          <w:rFonts w:ascii="ＭＳ ゴシック" w:eastAsia="ＭＳ ゴシック" w:hAnsi="ＭＳ ゴシック" w:hint="eastAsia"/>
          <w:sz w:val="23"/>
        </w:rPr>
      </w:pPr>
    </w:p>
    <w:p w:rsidR="00700B32" w:rsidRDefault="00700B32">
      <w:pPr>
        <w:rPr>
          <w:rFonts w:ascii="ＭＳ ゴシック" w:eastAsia="ＭＳ ゴシック" w:hAnsi="ＭＳ ゴシック" w:hint="eastAsia"/>
          <w:sz w:val="23"/>
        </w:rPr>
      </w:pPr>
    </w:p>
    <w:p w:rsidR="00AA2D3B" w:rsidRDefault="00700B32" w:rsidP="007E675B">
      <w:pPr>
        <w:jc w:val="center"/>
        <w:rPr>
          <w:rFonts w:ascii="ＭＳ ゴシック" w:eastAsia="ＭＳ ゴシック" w:hAnsi="ＭＳ ゴシック" w:hint="eastAsia"/>
          <w:sz w:val="47"/>
        </w:rPr>
      </w:pPr>
      <w:r>
        <w:rPr>
          <w:rFonts w:ascii="ＭＳ ゴシック" w:eastAsia="ＭＳ ゴシック" w:hAnsi="ＭＳ ゴシック" w:hint="eastAsia"/>
          <w:sz w:val="47"/>
        </w:rPr>
        <w:t>標　　準　　作　　業　　書（例）</w:t>
      </w:r>
    </w:p>
    <w:p w:rsidR="00700B32" w:rsidRPr="00AA2D3B" w:rsidRDefault="00700B32" w:rsidP="00AA2D3B">
      <w:pPr>
        <w:jc w:val="center"/>
        <w:rPr>
          <w:rFonts w:ascii="ＭＳ ゴシック" w:eastAsia="ＭＳ ゴシック" w:hAnsi="ＭＳ ゴシック" w:hint="eastAsia"/>
          <w:sz w:val="47"/>
        </w:rPr>
      </w:pPr>
      <w:r>
        <w:rPr>
          <w:rFonts w:ascii="ＭＳ ゴシック" w:eastAsia="ＭＳ ゴシック" w:hAnsi="ＭＳ ゴシック" w:hint="eastAsia"/>
          <w:sz w:val="41"/>
        </w:rPr>
        <w:t>（解体業）</w:t>
      </w:r>
    </w:p>
    <w:p w:rsidR="00700B32" w:rsidRDefault="00700B32">
      <w:pPr>
        <w:rPr>
          <w:rFonts w:ascii="ＭＳ ゴシック" w:eastAsia="ＭＳ ゴシック" w:hAnsi="ＭＳ ゴシック" w:hint="eastAsia"/>
          <w:sz w:val="23"/>
        </w:rPr>
      </w:pPr>
    </w:p>
    <w:p w:rsidR="00700B32" w:rsidRDefault="00700B32">
      <w:pPr>
        <w:rPr>
          <w:rFonts w:ascii="ＭＳ ゴシック" w:eastAsia="ＭＳ ゴシック" w:hAnsi="ＭＳ ゴシック" w:hint="eastAsia"/>
          <w:sz w:val="23"/>
        </w:rPr>
      </w:pPr>
    </w:p>
    <w:p w:rsidR="00700B32" w:rsidRDefault="00700B32">
      <w:pPr>
        <w:rPr>
          <w:rFonts w:ascii="ＭＳ ゴシック" w:eastAsia="ＭＳ ゴシック" w:hAnsi="ＭＳ ゴシック" w:hint="eastAsia"/>
          <w:sz w:val="23"/>
        </w:rPr>
      </w:pPr>
    </w:p>
    <w:p w:rsidR="00700B32" w:rsidRDefault="00700B32" w:rsidP="00AA2D3B">
      <w:pPr>
        <w:jc w:val="center"/>
        <w:rPr>
          <w:rFonts w:ascii="ＭＳ ゴシック" w:eastAsia="ＭＳ ゴシック" w:hAnsi="ＭＳ ゴシック" w:hint="eastAsia"/>
          <w:sz w:val="24"/>
        </w:rPr>
      </w:pPr>
      <w:r>
        <w:rPr>
          <w:rFonts w:ascii="ＭＳ ゴシック" w:eastAsia="ＭＳ ゴシック" w:hAnsi="ＭＳ ゴシック" w:hint="eastAsia"/>
          <w:sz w:val="24"/>
        </w:rPr>
        <w:t>＜標準作業書作成上の注意点＞</w:t>
      </w:r>
    </w:p>
    <w:p w:rsidR="00700B32" w:rsidRDefault="00700B32">
      <w:pPr>
        <w:rPr>
          <w:rFonts w:ascii="ＭＳ ゴシック" w:eastAsia="ＭＳ ゴシック" w:hAnsi="ＭＳ ゴシック" w:hint="eastAsia"/>
          <w:sz w:val="24"/>
        </w:rPr>
      </w:pPr>
    </w:p>
    <w:p w:rsidR="00700B32" w:rsidRDefault="00700B32" w:rsidP="007E675B">
      <w:pPr>
        <w:ind w:left="480" w:hangingChars="200" w:hanging="480"/>
        <w:jc w:val="left"/>
        <w:rPr>
          <w:rFonts w:ascii="ＭＳ ゴシック" w:eastAsia="ＭＳ ゴシック" w:hAnsi="ＭＳ ゴシック" w:hint="eastAsia"/>
          <w:sz w:val="24"/>
        </w:rPr>
      </w:pPr>
      <w:r>
        <w:rPr>
          <w:rFonts w:ascii="ＭＳ ゴシック" w:eastAsia="ＭＳ ゴシック" w:hAnsi="ＭＳ ゴシック" w:hint="eastAsia"/>
          <w:sz w:val="24"/>
        </w:rPr>
        <w:t>１　本書は、あくまで参考例であるので、それぞれの事業者の作業実態に合わせて適宜修正を加えること。</w:t>
      </w:r>
    </w:p>
    <w:p w:rsidR="00700B32" w:rsidRDefault="00700B32">
      <w:pPr>
        <w:ind w:left="960" w:hanging="960"/>
        <w:rPr>
          <w:rFonts w:ascii="ＭＳ ゴシック" w:eastAsia="ＭＳ ゴシック" w:hAnsi="ＭＳ ゴシック" w:hint="eastAsia"/>
          <w:sz w:val="24"/>
        </w:rPr>
      </w:pPr>
    </w:p>
    <w:p w:rsidR="00700B32" w:rsidRDefault="00700B32" w:rsidP="007E675B">
      <w:pPr>
        <w:ind w:left="480" w:hangingChars="200" w:hanging="480"/>
        <w:rPr>
          <w:rFonts w:ascii="ＭＳ ゴシック" w:eastAsia="ＭＳ ゴシック" w:hAnsi="ＭＳ ゴシック" w:hint="eastAsia"/>
          <w:sz w:val="24"/>
        </w:rPr>
      </w:pPr>
      <w:r>
        <w:rPr>
          <w:rFonts w:ascii="ＭＳ ゴシック" w:eastAsia="ＭＳ ゴシック" w:hAnsi="ＭＳ ゴシック" w:hint="eastAsia"/>
          <w:sz w:val="24"/>
        </w:rPr>
        <w:t>２　破砕業を兼業する場合は、解体業、破砕業をまとめて一つの標準作業書として作成することも可能である。</w:t>
      </w:r>
    </w:p>
    <w:p w:rsidR="00700B32" w:rsidRDefault="00700B32">
      <w:pPr>
        <w:ind w:left="960" w:hanging="960"/>
        <w:rPr>
          <w:rFonts w:ascii="ＭＳ ゴシック" w:eastAsia="ＭＳ ゴシック" w:hAnsi="ＭＳ ゴシック" w:hint="eastAsia"/>
          <w:sz w:val="24"/>
        </w:rPr>
      </w:pPr>
      <w:r>
        <w:rPr>
          <w:rFonts w:ascii="ＭＳ ゴシック" w:eastAsia="ＭＳ ゴシック" w:hAnsi="ＭＳ ゴシック" w:hint="eastAsia"/>
          <w:sz w:val="24"/>
        </w:rPr>
        <w:t xml:space="preserve">　</w:t>
      </w:r>
    </w:p>
    <w:p w:rsidR="00700B32" w:rsidRDefault="00700B32" w:rsidP="007E675B">
      <w:pPr>
        <w:ind w:left="480" w:hangingChars="200" w:hanging="480"/>
        <w:rPr>
          <w:rFonts w:ascii="ＭＳ ゴシック" w:eastAsia="ＭＳ ゴシック" w:hAnsi="ＭＳ ゴシック" w:hint="eastAsia"/>
          <w:sz w:val="24"/>
        </w:rPr>
      </w:pPr>
      <w:r>
        <w:rPr>
          <w:rFonts w:ascii="ＭＳ ゴシック" w:eastAsia="ＭＳ ゴシック" w:hAnsi="ＭＳ ゴシック" w:hint="eastAsia"/>
          <w:sz w:val="24"/>
        </w:rPr>
        <w:t>３　改訂した場</w:t>
      </w:r>
      <w:r w:rsidR="00D10E7D">
        <w:rPr>
          <w:rFonts w:ascii="ＭＳ ゴシック" w:eastAsia="ＭＳ ゴシック" w:hAnsi="ＭＳ ゴシック" w:hint="eastAsia"/>
          <w:sz w:val="24"/>
        </w:rPr>
        <w:t>合は、改訂履歴を記入すること。この場合、改訂の内容によっては、市</w:t>
      </w:r>
      <w:r>
        <w:rPr>
          <w:rFonts w:ascii="ＭＳ ゴシック" w:eastAsia="ＭＳ ゴシック" w:hAnsi="ＭＳ ゴシック" w:hint="eastAsia"/>
          <w:sz w:val="24"/>
        </w:rPr>
        <w:t>に改訂から３０日以内に、変更の届出が必要となることがあるので、注意すること。</w:t>
      </w: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F401B2" w:rsidRDefault="00F401B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CF6944" w:rsidRDefault="00CF6944">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AA2D3B" w:rsidRDefault="00AA2D3B" w:rsidP="00AA2D3B">
      <w:pPr>
        <w:rPr>
          <w:rFonts w:eastAsia="ＭＳ ゴシック" w:hint="eastAsia"/>
          <w:sz w:val="23"/>
        </w:rPr>
      </w:pPr>
    </w:p>
    <w:p w:rsidR="00AA2D3B" w:rsidRDefault="00700B32" w:rsidP="00AA2D3B">
      <w:pPr>
        <w:jc w:val="center"/>
        <w:rPr>
          <w:rFonts w:eastAsia="ＭＳ ゴシック" w:hint="eastAsia"/>
          <w:sz w:val="47"/>
        </w:rPr>
      </w:pPr>
      <w:r>
        <w:rPr>
          <w:rFonts w:eastAsia="ＭＳ ゴシック" w:hint="eastAsia"/>
          <w:sz w:val="47"/>
        </w:rPr>
        <w:t>標　　準　　作　　業　　書</w:t>
      </w:r>
    </w:p>
    <w:p w:rsidR="00700B32" w:rsidRPr="00AA2D3B" w:rsidRDefault="00700B32" w:rsidP="00AA2D3B">
      <w:pPr>
        <w:jc w:val="center"/>
        <w:rPr>
          <w:rFonts w:eastAsia="ＭＳ ゴシック" w:hint="eastAsia"/>
          <w:sz w:val="33"/>
        </w:rPr>
      </w:pPr>
      <w:r>
        <w:rPr>
          <w:rFonts w:eastAsia="ＭＳ ゴシック" w:hint="eastAsia"/>
          <w:sz w:val="41"/>
        </w:rPr>
        <w:t>（解体業）</w:t>
      </w: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AA2D3B" w:rsidRDefault="00AA2D3B">
      <w:pPr>
        <w:rPr>
          <w:rFonts w:eastAsia="ＭＳ ゴシック" w:hint="eastAsia"/>
          <w:sz w:val="23"/>
        </w:rPr>
      </w:pPr>
    </w:p>
    <w:p w:rsidR="00700B32" w:rsidRDefault="00700B32" w:rsidP="00736622">
      <w:pPr>
        <w:ind w:firstLineChars="400" w:firstLine="1320"/>
        <w:rPr>
          <w:rFonts w:eastAsia="ＭＳ ゴシック" w:hint="eastAsia"/>
          <w:sz w:val="23"/>
        </w:rPr>
      </w:pPr>
      <w:r>
        <w:rPr>
          <w:rFonts w:eastAsia="ＭＳ ゴシック" w:hint="eastAsia"/>
          <w:sz w:val="33"/>
        </w:rPr>
        <w:t>事業者名</w:t>
      </w:r>
      <w:r>
        <w:rPr>
          <w:rFonts w:eastAsia="ＭＳ ゴシック" w:hint="eastAsia"/>
          <w:sz w:val="33"/>
          <w:u w:val="single"/>
        </w:rPr>
        <w:t xml:space="preserve">　　　　　　　　　　　　</w:t>
      </w: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36622" w:rsidRDefault="00700B32" w:rsidP="008757C7">
      <w:pPr>
        <w:ind w:firstLineChars="1050" w:firstLine="2835"/>
        <w:rPr>
          <w:rFonts w:eastAsia="ＭＳ ゴシック" w:hint="eastAsia"/>
          <w:sz w:val="27"/>
        </w:rPr>
      </w:pPr>
      <w:r>
        <w:rPr>
          <w:rFonts w:eastAsia="ＭＳ ゴシック" w:hint="eastAsia"/>
          <w:sz w:val="27"/>
        </w:rPr>
        <w:t>年</w:t>
      </w:r>
      <w:r w:rsidR="008757C7">
        <w:rPr>
          <w:rFonts w:eastAsia="ＭＳ ゴシック" w:hint="eastAsia"/>
          <w:sz w:val="27"/>
        </w:rPr>
        <w:t xml:space="preserve">　　</w:t>
      </w:r>
      <w:r>
        <w:rPr>
          <w:rFonts w:eastAsia="ＭＳ ゴシック" w:hint="eastAsia"/>
          <w:sz w:val="27"/>
        </w:rPr>
        <w:t>月</w:t>
      </w:r>
      <w:r w:rsidR="008757C7">
        <w:rPr>
          <w:rFonts w:eastAsia="ＭＳ ゴシック" w:hint="eastAsia"/>
          <w:sz w:val="27"/>
        </w:rPr>
        <w:t xml:space="preserve">　　</w:t>
      </w:r>
      <w:r>
        <w:rPr>
          <w:rFonts w:eastAsia="ＭＳ ゴシック" w:hint="eastAsia"/>
          <w:sz w:val="27"/>
        </w:rPr>
        <w:t>日　制定</w:t>
      </w:r>
    </w:p>
    <w:p w:rsidR="00700B32" w:rsidRDefault="00736622" w:rsidP="008757C7">
      <w:pPr>
        <w:ind w:firstLineChars="1050" w:firstLine="2835"/>
        <w:rPr>
          <w:rFonts w:eastAsia="ＭＳ ゴシック" w:hint="eastAsia"/>
          <w:sz w:val="27"/>
        </w:rPr>
      </w:pPr>
      <w:r>
        <w:rPr>
          <w:rFonts w:eastAsia="ＭＳ ゴシック" w:hint="eastAsia"/>
          <w:sz w:val="27"/>
        </w:rPr>
        <w:t>年</w:t>
      </w:r>
      <w:r w:rsidR="008757C7">
        <w:rPr>
          <w:rFonts w:eastAsia="ＭＳ ゴシック" w:hint="eastAsia"/>
          <w:sz w:val="27"/>
        </w:rPr>
        <w:t xml:space="preserve">　　</w:t>
      </w:r>
      <w:r>
        <w:rPr>
          <w:rFonts w:eastAsia="ＭＳ ゴシック" w:hint="eastAsia"/>
          <w:sz w:val="27"/>
        </w:rPr>
        <w:t>月</w:t>
      </w:r>
      <w:r w:rsidR="008757C7">
        <w:rPr>
          <w:rFonts w:eastAsia="ＭＳ ゴシック" w:hint="eastAsia"/>
          <w:sz w:val="27"/>
        </w:rPr>
        <w:t xml:space="preserve">　　</w:t>
      </w:r>
      <w:r w:rsidR="00700B32">
        <w:rPr>
          <w:rFonts w:eastAsia="ＭＳ ゴシック" w:hint="eastAsia"/>
          <w:sz w:val="27"/>
        </w:rPr>
        <w:t>日　改訂</w:t>
      </w:r>
    </w:p>
    <w:p w:rsidR="00700B32" w:rsidRDefault="00700B32">
      <w:pPr>
        <w:ind w:firstLine="2700"/>
        <w:rPr>
          <w:rFonts w:eastAsia="ＭＳ ゴシック" w:hint="eastAsia"/>
          <w:sz w:val="27"/>
        </w:rPr>
      </w:pPr>
    </w:p>
    <w:p w:rsidR="00700B32" w:rsidRDefault="00700B32">
      <w:pPr>
        <w:rPr>
          <w:rFonts w:eastAsia="ＭＳ ゴシック" w:hint="eastAsia"/>
          <w:sz w:val="25"/>
        </w:rPr>
      </w:pPr>
      <w:r>
        <w:rPr>
          <w:rFonts w:eastAsia="ＭＳ ゴシック" w:hint="eastAsia"/>
          <w:sz w:val="25"/>
        </w:rPr>
        <w:lastRenderedPageBreak/>
        <w:t>１．フローチャート（処理の流れ）</w:t>
      </w:r>
    </w:p>
    <w:p w:rsidR="00700B32" w:rsidRDefault="00700B32">
      <w:pPr>
        <w:rPr>
          <w:rFonts w:eastAsia="ＭＳ ゴシック" w:hint="eastAsia"/>
          <w:sz w:val="23"/>
        </w:rPr>
      </w:pPr>
    </w:p>
    <w:p w:rsidR="00700B32" w:rsidRDefault="00700B32">
      <w:pPr>
        <w:ind w:firstLine="3450"/>
        <w:rPr>
          <w:rFonts w:eastAsia="ＭＳ ゴシック" w:hint="eastAsia"/>
          <w:sz w:val="23"/>
          <w:bdr w:val="single" w:sz="4" w:space="0" w:color="auto"/>
        </w:rPr>
      </w:pPr>
      <w:r>
        <w:rPr>
          <w:rFonts w:eastAsia="ＭＳ ゴシック" w:hint="eastAsia"/>
          <w:sz w:val="23"/>
          <w:bdr w:val="single" w:sz="4" w:space="0" w:color="auto"/>
        </w:rPr>
        <w:t>使用済自動車の運搬</w:t>
      </w:r>
    </w:p>
    <w:p w:rsidR="00700B32" w:rsidRDefault="00EC6E04">
      <w:pPr>
        <w:ind w:firstLine="3200"/>
        <w:rPr>
          <w:rFonts w:eastAsia="ＭＳ ゴシック" w:hint="eastAsia"/>
          <w:sz w:val="23"/>
        </w:rPr>
      </w:pPr>
      <w:r>
        <w:rPr>
          <w:rFonts w:eastAsia="ＭＳ ゴシック"/>
          <w:noProof/>
          <w:sz w:val="20"/>
        </w:rPr>
        <mc:AlternateContent>
          <mc:Choice Requires="wps">
            <w:drawing>
              <wp:anchor distT="0" distB="0" distL="114300" distR="114300" simplePos="0" relativeHeight="251653120" behindDoc="0" locked="0" layoutInCell="0" allowOverlap="1">
                <wp:simplePos x="0" y="0"/>
                <wp:positionH relativeFrom="column">
                  <wp:posOffset>3086100</wp:posOffset>
                </wp:positionH>
                <wp:positionV relativeFrom="paragraph">
                  <wp:posOffset>0</wp:posOffset>
                </wp:positionV>
                <wp:extent cx="0" cy="22860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E6823" id="Line 6"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" o:allowincell="f">
                <v:stroke endarrow="block"/>
              </v:line>
            </w:pict>
          </mc:Fallback>
        </mc:AlternateContent>
      </w:r>
    </w:p>
    <w:p w:rsidR="00700B32" w:rsidRDefault="00EC6E04">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63360" behindDoc="0" locked="0" layoutInCell="0" allowOverlap="1">
                <wp:simplePos x="0" y="0"/>
                <wp:positionH relativeFrom="column">
                  <wp:posOffset>571500</wp:posOffset>
                </wp:positionH>
                <wp:positionV relativeFrom="paragraph">
                  <wp:posOffset>0</wp:posOffset>
                </wp:positionV>
                <wp:extent cx="114300" cy="3543300"/>
                <wp:effectExtent l="0" t="0" r="0" b="0"/>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543300"/>
                        </a:xfrm>
                        <a:prstGeom prst="leftBracket">
                          <a:avLst>
                            <a:gd name="adj" fmla="val 2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980F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 o:spid="_x0000_s1026" type="#_x0000_t85" style="position:absolute;left:0;text-align:left;margin-left:45pt;margin-top:0;width:9pt;height:2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" o:allowincell="f"/>
            </w:pict>
          </mc:Fallback>
        </mc:AlternateContent>
      </w:r>
      <w:r w:rsidR="00700B32">
        <w:rPr>
          <w:rFonts w:eastAsia="ＭＳ ゴシック" w:hint="eastAsia"/>
          <w:sz w:val="23"/>
        </w:rPr>
        <w:t xml:space="preserve">　　　　</w:t>
      </w:r>
      <w:r w:rsidR="00700B32">
        <w:rPr>
          <w:rFonts w:eastAsia="ＭＳ ゴシック" w:hint="eastAsia"/>
          <w:sz w:val="23"/>
        </w:rPr>
        <w:t xml:space="preserve"> </w:t>
      </w:r>
      <w:r w:rsidR="00700B32">
        <w:rPr>
          <w:rFonts w:eastAsia="ＭＳ ゴシック" w:hint="eastAsia"/>
          <w:sz w:val="23"/>
          <w:bdr w:val="single" w:sz="4" w:space="0" w:color="auto"/>
        </w:rPr>
        <w:t>使用済自動車の保管</w:t>
      </w:r>
    </w:p>
    <w:p w:rsidR="00700B32" w:rsidRDefault="00EC6E04">
      <w:pPr>
        <w:ind w:firstLine="3780"/>
        <w:rPr>
          <w:rFonts w:eastAsia="ＭＳ ゴシック" w:hint="eastAsia"/>
          <w:sz w:val="23"/>
        </w:rPr>
      </w:pPr>
      <w:r>
        <w:rPr>
          <w:rFonts w:eastAsia="ＭＳ ゴシック"/>
          <w:noProof/>
          <w:sz w:val="20"/>
        </w:rPr>
        <mc:AlternateContent>
          <mc:Choice Requires="wps">
            <w:drawing>
              <wp:anchor distT="0" distB="0" distL="114300" distR="114300" simplePos="0" relativeHeight="251654144" behindDoc="0" locked="0" layoutInCell="0" allowOverlap="1">
                <wp:simplePos x="0" y="0"/>
                <wp:positionH relativeFrom="column">
                  <wp:posOffset>3086100</wp:posOffset>
                </wp:positionH>
                <wp:positionV relativeFrom="paragraph">
                  <wp:posOffset>0</wp:posOffset>
                </wp:positionV>
                <wp:extent cx="0" cy="228600"/>
                <wp:effectExtent l="0" t="0" r="0" b="0"/>
                <wp:wrapNone/>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DEFC6" id="Line 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w0rKA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" o:allowincell="f">
                <v:stroke endarrow="block"/>
              </v:line>
            </w:pict>
          </mc:Fallback>
        </mc:AlternateContent>
      </w:r>
      <w:r>
        <w:rPr>
          <w:rFonts w:eastAsia="ＭＳ ゴシック"/>
          <w:noProof/>
          <w:sz w:val="20"/>
          <w:bdr w:val="single" w:sz="4" w:space="0" w:color="auto"/>
        </w:rPr>
        <mc:AlternateContent>
          <mc:Choice Requires="wps">
            <w:drawing>
              <wp:anchor distT="0" distB="0" distL="114300" distR="114300" simplePos="0" relativeHeight="251650048" behindDoc="0" locked="0" layoutInCell="0" allowOverlap="1">
                <wp:simplePos x="0" y="0"/>
                <wp:positionH relativeFrom="column">
                  <wp:posOffset>0</wp:posOffset>
                </wp:positionH>
                <wp:positionV relativeFrom="paragraph">
                  <wp:posOffset>114300</wp:posOffset>
                </wp:positionV>
                <wp:extent cx="342900" cy="1714500"/>
                <wp:effectExtent l="0" t="0" r="0" b="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714500"/>
                        </a:xfrm>
                        <a:prstGeom prst="rect">
                          <a:avLst/>
                        </a:prstGeom>
                        <a:solidFill>
                          <a:srgbClr val="FFFFFF"/>
                        </a:solidFill>
                        <a:ln w="9525">
                          <a:solidFill>
                            <a:srgbClr val="000000"/>
                          </a:solidFill>
                          <a:miter lim="800000"/>
                          <a:headEnd/>
                          <a:tailEnd/>
                        </a:ln>
                      </wps:spPr>
                      <wps:txbx>
                        <w:txbxContent>
                          <w:p w:rsidR="00700B32" w:rsidRDefault="00700B32">
                            <w:pPr>
                              <w:pStyle w:val="a3"/>
                              <w:rPr>
                                <w:rFonts w:hint="eastAsia"/>
                              </w:rPr>
                            </w:pPr>
                            <w:r>
                              <w:rPr>
                                <w:rFonts w:hint="eastAsia"/>
                              </w:rPr>
                              <w:t>設備の保守点検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0;margin-top:9pt;width:27pt;height: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" o:allowincell="f">
                <v:textbox>
                  <w:txbxContent>
                    <w:p w:rsidR="00700B32" w:rsidRDefault="00700B32">
                      <w:pPr>
                        <w:pStyle w:val="a3"/>
                        <w:rPr>
                          <w:rFonts w:hint="eastAsia"/>
                        </w:rPr>
                      </w:pPr>
                      <w:r>
                        <w:rPr>
                          <w:rFonts w:hint="eastAsia"/>
                        </w:rPr>
                        <w:t>設備の保守点検</w:t>
                      </w:r>
                    </w:p>
                  </w:txbxContent>
                </v:textbox>
              </v:rect>
            </w:pict>
          </mc:Fallback>
        </mc:AlternateContent>
      </w:r>
    </w:p>
    <w:p w:rsidR="00700B32" w:rsidRDefault="00700B32">
      <w:pPr>
        <w:ind w:firstLine="2400"/>
        <w:rPr>
          <w:rFonts w:eastAsia="ＭＳ ゴシック" w:hint="eastAsia"/>
          <w:sz w:val="23"/>
        </w:rPr>
      </w:pPr>
      <w:r>
        <w:rPr>
          <w:rFonts w:eastAsia="ＭＳ ゴシック" w:hint="eastAsia"/>
          <w:sz w:val="23"/>
        </w:rPr>
        <w:t xml:space="preserve">　　　　</w:t>
      </w:r>
      <w:r>
        <w:rPr>
          <w:rFonts w:eastAsia="ＭＳ ゴシック" w:hint="eastAsia"/>
          <w:sz w:val="23"/>
        </w:rPr>
        <w:t xml:space="preserve"> </w:t>
      </w:r>
      <w:r>
        <w:rPr>
          <w:rFonts w:eastAsia="ＭＳ ゴシック" w:hint="eastAsia"/>
          <w:sz w:val="23"/>
          <w:bdr w:val="single" w:sz="4" w:space="0" w:color="auto"/>
        </w:rPr>
        <w:t>フ</w:t>
      </w:r>
      <w:r>
        <w:rPr>
          <w:rFonts w:eastAsia="ＭＳ ゴシック" w:hint="eastAsia"/>
          <w:sz w:val="23"/>
          <w:bdr w:val="single" w:sz="4" w:space="0" w:color="auto"/>
        </w:rPr>
        <w:t xml:space="preserve"> </w:t>
      </w:r>
      <w:r>
        <w:rPr>
          <w:rFonts w:eastAsia="ＭＳ ゴシック" w:hint="eastAsia"/>
          <w:sz w:val="23"/>
          <w:bdr w:val="single" w:sz="4" w:space="0" w:color="auto"/>
        </w:rPr>
        <w:t>ロ</w:t>
      </w:r>
      <w:r>
        <w:rPr>
          <w:rFonts w:eastAsia="ＭＳ ゴシック" w:hint="eastAsia"/>
          <w:sz w:val="23"/>
          <w:bdr w:val="single" w:sz="4" w:space="0" w:color="auto"/>
        </w:rPr>
        <w:t xml:space="preserve"> </w:t>
      </w:r>
      <w:r>
        <w:rPr>
          <w:rFonts w:eastAsia="ＭＳ ゴシック" w:hint="eastAsia"/>
          <w:sz w:val="23"/>
          <w:bdr w:val="single" w:sz="4" w:space="0" w:color="auto"/>
        </w:rPr>
        <w:t>ン</w:t>
      </w:r>
      <w:r>
        <w:rPr>
          <w:rFonts w:eastAsia="ＭＳ ゴシック" w:hint="eastAsia"/>
          <w:sz w:val="23"/>
          <w:bdr w:val="single" w:sz="4" w:space="0" w:color="auto"/>
        </w:rPr>
        <w:t xml:space="preserve"> </w:t>
      </w:r>
      <w:r>
        <w:rPr>
          <w:rFonts w:eastAsia="ＭＳ ゴシック" w:hint="eastAsia"/>
          <w:sz w:val="23"/>
          <w:bdr w:val="single" w:sz="4" w:space="0" w:color="auto"/>
        </w:rPr>
        <w:t>類</w:t>
      </w:r>
      <w:r>
        <w:rPr>
          <w:rFonts w:eastAsia="ＭＳ ゴシック" w:hint="eastAsia"/>
          <w:sz w:val="23"/>
          <w:bdr w:val="single" w:sz="4" w:space="0" w:color="auto"/>
        </w:rPr>
        <w:t xml:space="preserve"> </w:t>
      </w:r>
      <w:r>
        <w:rPr>
          <w:rFonts w:eastAsia="ＭＳ ゴシック" w:hint="eastAsia"/>
          <w:sz w:val="23"/>
          <w:bdr w:val="single" w:sz="4" w:space="0" w:color="auto"/>
        </w:rPr>
        <w:t>の</w:t>
      </w:r>
      <w:r>
        <w:rPr>
          <w:rFonts w:eastAsia="ＭＳ ゴシック" w:hint="eastAsia"/>
          <w:sz w:val="23"/>
          <w:bdr w:val="single" w:sz="4" w:space="0" w:color="auto"/>
        </w:rPr>
        <w:t xml:space="preserve"> </w:t>
      </w:r>
      <w:r>
        <w:rPr>
          <w:rFonts w:eastAsia="ＭＳ ゴシック" w:hint="eastAsia"/>
          <w:sz w:val="23"/>
          <w:bdr w:val="single" w:sz="4" w:space="0" w:color="auto"/>
        </w:rPr>
        <w:t>回</w:t>
      </w:r>
      <w:r>
        <w:rPr>
          <w:rFonts w:eastAsia="ＭＳ ゴシック" w:hint="eastAsia"/>
          <w:sz w:val="23"/>
          <w:bdr w:val="single" w:sz="4" w:space="0" w:color="auto"/>
        </w:rPr>
        <w:t xml:space="preserve"> </w:t>
      </w:r>
      <w:r>
        <w:rPr>
          <w:rFonts w:eastAsia="ＭＳ ゴシック" w:hint="eastAsia"/>
          <w:sz w:val="23"/>
          <w:bdr w:val="single" w:sz="4" w:space="0" w:color="auto"/>
        </w:rPr>
        <w:t>収（　　　　　　　　　）</w:t>
      </w:r>
    </w:p>
    <w:p w:rsidR="00700B32" w:rsidRDefault="00EC6E04">
      <w:pPr>
        <w:ind w:firstLine="2760"/>
        <w:rPr>
          <w:rFonts w:eastAsia="ＭＳ ゴシック" w:hint="eastAsia"/>
          <w:sz w:val="23"/>
        </w:rPr>
      </w:pPr>
      <w:r>
        <w:rPr>
          <w:rFonts w:eastAsia="ＭＳ ゴシック"/>
          <w:noProof/>
          <w:sz w:val="23"/>
        </w:rPr>
        <mc:AlternateContent>
          <mc:Choice Requires="wps">
            <w:drawing>
              <wp:anchor distT="0" distB="0" distL="114300" distR="114300" simplePos="0" relativeHeight="251664384" behindDoc="0" locked="0" layoutInCell="0" allowOverlap="1">
                <wp:simplePos x="0" y="0"/>
                <wp:positionH relativeFrom="column">
                  <wp:posOffset>3086100</wp:posOffset>
                </wp:positionH>
                <wp:positionV relativeFrom="paragraph">
                  <wp:posOffset>0</wp:posOffset>
                </wp:positionV>
                <wp:extent cx="0" cy="342900"/>
                <wp:effectExtent l="0" t="0" r="0" b="0"/>
                <wp:wrapNone/>
                <wp:docPr id="1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07BB9" id="Line 5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HG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" o:allowincell="f">
                <v:stroke endarrow="block"/>
              </v:line>
            </w:pict>
          </mc:Fallback>
        </mc:AlternateContent>
      </w:r>
    </w:p>
    <w:p w:rsidR="00700B32" w:rsidRDefault="00EC6E04">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49024" behindDoc="0" locked="0" layoutInCell="0" allowOverlap="1">
                <wp:simplePos x="0" y="0"/>
                <wp:positionH relativeFrom="column">
                  <wp:posOffset>2171700</wp:posOffset>
                </wp:positionH>
                <wp:positionV relativeFrom="paragraph">
                  <wp:posOffset>114300</wp:posOffset>
                </wp:positionV>
                <wp:extent cx="2171700" cy="137160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371600"/>
                        </a:xfrm>
                        <a:prstGeom prst="rect">
                          <a:avLst/>
                        </a:prstGeom>
                        <a:solidFill>
                          <a:srgbClr val="FFFFFF"/>
                        </a:solidFill>
                        <a:ln w="9525">
                          <a:solidFill>
                            <a:srgbClr val="000000"/>
                          </a:solidFill>
                          <a:miter lim="800000"/>
                          <a:headEnd/>
                          <a:tailEnd/>
                        </a:ln>
                      </wps:spPr>
                      <wps:txbx>
                        <w:txbxContent>
                          <w:p w:rsidR="00700B32" w:rsidRDefault="00700B32">
                            <w:pPr>
                              <w:ind w:firstLine="920"/>
                              <w:rPr>
                                <w:rFonts w:eastAsia="ＭＳ ゴシック" w:hint="eastAsia"/>
                                <w:sz w:val="23"/>
                              </w:rPr>
                            </w:pPr>
                            <w:r>
                              <w:rPr>
                                <w:rFonts w:eastAsia="ＭＳ ゴシック" w:hint="eastAsia"/>
                                <w:sz w:val="23"/>
                              </w:rPr>
                              <w:t>解体</w:t>
                            </w:r>
                          </w:p>
                          <w:p w:rsidR="00700B32" w:rsidRDefault="00700B32">
                            <w:pPr>
                              <w:rPr>
                                <w:rFonts w:eastAsia="ＭＳ ゴシック" w:hint="eastAsia"/>
                                <w:sz w:val="23"/>
                              </w:rPr>
                            </w:pPr>
                            <w:r>
                              <w:rPr>
                                <w:rFonts w:eastAsia="ＭＳ ゴシック" w:hint="eastAsia"/>
                                <w:sz w:val="23"/>
                              </w:rPr>
                              <w:t>○廃油・廃液の回収</w:t>
                            </w:r>
                          </w:p>
                          <w:p w:rsidR="00700B32" w:rsidRDefault="00700B32">
                            <w:pPr>
                              <w:rPr>
                                <w:rFonts w:eastAsia="ＭＳ ゴシック" w:hint="eastAsia"/>
                                <w:sz w:val="23"/>
                              </w:rPr>
                            </w:pPr>
                            <w:r>
                              <w:rPr>
                                <w:rFonts w:eastAsia="ＭＳ ゴシック" w:hint="eastAsia"/>
                                <w:sz w:val="23"/>
                              </w:rPr>
                              <w:t>○エアバッグ類の回収</w:t>
                            </w:r>
                          </w:p>
                          <w:p w:rsidR="00700B32" w:rsidRDefault="00700B32">
                            <w:pPr>
                              <w:rPr>
                                <w:rFonts w:eastAsia="ＭＳ ゴシック" w:hint="eastAsia"/>
                                <w:sz w:val="23"/>
                              </w:rPr>
                            </w:pPr>
                            <w:r>
                              <w:rPr>
                                <w:rFonts w:eastAsia="ＭＳ ゴシック" w:hint="eastAsia"/>
                                <w:sz w:val="23"/>
                              </w:rPr>
                              <w:t>○タイヤ、鉛蓄電池等の回収</w:t>
                            </w:r>
                          </w:p>
                          <w:p w:rsidR="00700B32" w:rsidRDefault="00700B32">
                            <w:pPr>
                              <w:rPr>
                                <w:rFonts w:eastAsia="ＭＳ ゴシック" w:hint="eastAsia"/>
                                <w:sz w:val="23"/>
                              </w:rPr>
                            </w:pPr>
                            <w:r>
                              <w:rPr>
                                <w:rFonts w:eastAsia="ＭＳ ゴシック" w:hint="eastAsia"/>
                                <w:sz w:val="23"/>
                              </w:rPr>
                              <w:t>○部品等の回収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171pt;margin-top:9pt;width:171pt;height:10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" o:allowincell="f">
                <v:textbox>
                  <w:txbxContent>
                    <w:p w:rsidR="00700B32" w:rsidRDefault="00700B32">
                      <w:pPr>
                        <w:ind w:firstLine="920"/>
                        <w:rPr>
                          <w:rFonts w:eastAsia="ＭＳ ゴシック" w:hint="eastAsia"/>
                          <w:sz w:val="23"/>
                        </w:rPr>
                      </w:pPr>
                      <w:r>
                        <w:rPr>
                          <w:rFonts w:eastAsia="ＭＳ ゴシック" w:hint="eastAsia"/>
                          <w:sz w:val="23"/>
                        </w:rPr>
                        <w:t>解体</w:t>
                      </w:r>
                    </w:p>
                    <w:p w:rsidR="00700B32" w:rsidRDefault="00700B32">
                      <w:pPr>
                        <w:rPr>
                          <w:rFonts w:eastAsia="ＭＳ ゴシック" w:hint="eastAsia"/>
                          <w:sz w:val="23"/>
                        </w:rPr>
                      </w:pPr>
                      <w:r>
                        <w:rPr>
                          <w:rFonts w:eastAsia="ＭＳ ゴシック" w:hint="eastAsia"/>
                          <w:sz w:val="23"/>
                        </w:rPr>
                        <w:t>○廃油・廃液の回収</w:t>
                      </w:r>
                    </w:p>
                    <w:p w:rsidR="00700B32" w:rsidRDefault="00700B32">
                      <w:pPr>
                        <w:rPr>
                          <w:rFonts w:eastAsia="ＭＳ ゴシック" w:hint="eastAsia"/>
                          <w:sz w:val="23"/>
                        </w:rPr>
                      </w:pPr>
                      <w:r>
                        <w:rPr>
                          <w:rFonts w:eastAsia="ＭＳ ゴシック" w:hint="eastAsia"/>
                          <w:sz w:val="23"/>
                        </w:rPr>
                        <w:t>○エアバッグ類の回収</w:t>
                      </w:r>
                    </w:p>
                    <w:p w:rsidR="00700B32" w:rsidRDefault="00700B32">
                      <w:pPr>
                        <w:rPr>
                          <w:rFonts w:eastAsia="ＭＳ ゴシック" w:hint="eastAsia"/>
                          <w:sz w:val="23"/>
                        </w:rPr>
                      </w:pPr>
                      <w:r>
                        <w:rPr>
                          <w:rFonts w:eastAsia="ＭＳ ゴシック" w:hint="eastAsia"/>
                          <w:sz w:val="23"/>
                        </w:rPr>
                        <w:t>○タイヤ、鉛蓄電池等の回収</w:t>
                      </w:r>
                    </w:p>
                    <w:p w:rsidR="00700B32" w:rsidRDefault="00700B32">
                      <w:pPr>
                        <w:rPr>
                          <w:rFonts w:eastAsia="ＭＳ ゴシック" w:hint="eastAsia"/>
                          <w:sz w:val="23"/>
                        </w:rPr>
                      </w:pPr>
                      <w:r>
                        <w:rPr>
                          <w:rFonts w:eastAsia="ＭＳ ゴシック" w:hint="eastAsia"/>
                          <w:sz w:val="23"/>
                        </w:rPr>
                        <w:t>○部品等の回収</w:t>
                      </w:r>
                    </w:p>
                  </w:txbxContent>
                </v:textbox>
              </v:rect>
            </w:pict>
          </mc:Fallback>
        </mc:AlternateContent>
      </w:r>
    </w:p>
    <w:p w:rsidR="00700B32" w:rsidRDefault="00EC6E04">
      <w:pPr>
        <w:rPr>
          <w:rFonts w:eastAsia="ＭＳ ゴシック" w:hint="eastAsia"/>
          <w:sz w:val="23"/>
        </w:rPr>
      </w:pPr>
      <w:r>
        <w:rPr>
          <w:rFonts w:eastAsia="ＭＳ ゴシック"/>
          <w:noProof/>
          <w:sz w:val="20"/>
        </w:rPr>
        <mc:AlternateContent>
          <mc:Choice Requires="wps">
            <w:drawing>
              <wp:anchor distT="0" distB="0" distL="114300" distR="114300" simplePos="0" relativeHeight="251652096" behindDoc="0" locked="0" layoutInCell="0" allowOverlap="1">
                <wp:simplePos x="0" y="0"/>
                <wp:positionH relativeFrom="column">
                  <wp:posOffset>800100</wp:posOffset>
                </wp:positionH>
                <wp:positionV relativeFrom="paragraph">
                  <wp:posOffset>114300</wp:posOffset>
                </wp:positionV>
                <wp:extent cx="1028700" cy="571500"/>
                <wp:effectExtent l="0" t="0" r="0" b="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rsidR="00700B32" w:rsidRDefault="00700B32">
                            <w:pPr>
                              <w:pStyle w:val="a3"/>
                              <w:rPr>
                                <w:rFonts w:hint="eastAsia"/>
                              </w:rPr>
                            </w:pPr>
                            <w:r>
                              <w:rPr>
                                <w:rFonts w:hint="eastAsia"/>
                              </w:rPr>
                              <w:t>油水分離装置の管理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63pt;margin-top:9pt;width:81pt;height: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" o:allowincell="f">
                <v:textbox>
                  <w:txbxContent>
                    <w:p w:rsidR="00700B32" w:rsidRDefault="00700B32">
                      <w:pPr>
                        <w:pStyle w:val="a3"/>
                        <w:rPr>
                          <w:rFonts w:hint="eastAsia"/>
                        </w:rPr>
                      </w:pPr>
                      <w:r>
                        <w:rPr>
                          <w:rFonts w:hint="eastAsia"/>
                        </w:rPr>
                        <w:t>油水分離装置の管理</w:t>
                      </w:r>
                    </w:p>
                  </w:txbxContent>
                </v:textbox>
              </v:rect>
            </w:pict>
          </mc:Fallback>
        </mc:AlternateContent>
      </w:r>
      <w:r w:rsidR="00700B32">
        <w:rPr>
          <w:rFonts w:eastAsia="ＭＳ ゴシック" w:hint="eastAsia"/>
          <w:sz w:val="23"/>
        </w:rPr>
        <w:t xml:space="preserve">　　　　</w:t>
      </w:r>
    </w:p>
    <w:p w:rsidR="00700B32" w:rsidRDefault="00700B32">
      <w:pPr>
        <w:ind w:firstLine="2760"/>
        <w:rPr>
          <w:rFonts w:eastAsia="ＭＳ ゴシック" w:hint="eastAsia"/>
          <w:sz w:val="23"/>
        </w:rPr>
      </w:pPr>
    </w:p>
    <w:p w:rsidR="00700B32" w:rsidRDefault="00700B32">
      <w:pPr>
        <w:ind w:firstLine="2760"/>
        <w:rPr>
          <w:rFonts w:eastAsia="ＭＳ ゴシック" w:hint="eastAsia"/>
          <w:sz w:val="23"/>
        </w:rPr>
      </w:pPr>
    </w:p>
    <w:p w:rsidR="00700B32" w:rsidRDefault="00700B32">
      <w:pPr>
        <w:ind w:firstLine="2760"/>
        <w:rPr>
          <w:rFonts w:eastAsia="ＭＳ ゴシック" w:hint="eastAsia"/>
          <w:sz w:val="23"/>
        </w:rPr>
      </w:pPr>
    </w:p>
    <w:p w:rsidR="00700B32" w:rsidRDefault="00700B32">
      <w:pPr>
        <w:ind w:firstLine="2760"/>
        <w:rPr>
          <w:rFonts w:eastAsia="ＭＳ ゴシック" w:hint="eastAsia"/>
          <w:sz w:val="23"/>
        </w:rPr>
      </w:pPr>
    </w:p>
    <w:p w:rsidR="00700B32" w:rsidRDefault="00EC6E04">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57216" behindDoc="0" locked="0" layoutInCell="0" allowOverlap="1">
                <wp:simplePos x="0" y="0"/>
                <wp:positionH relativeFrom="column">
                  <wp:posOffset>3086100</wp:posOffset>
                </wp:positionH>
                <wp:positionV relativeFrom="paragraph">
                  <wp:posOffset>114300</wp:posOffset>
                </wp:positionV>
                <wp:extent cx="1371600" cy="571500"/>
                <wp:effectExtent l="0" t="0" r="0" b="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B15CC" id="Line 1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pt" to="3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" o:allowincell="f">
                <v:stroke endarrow="block"/>
              </v:line>
            </w:pict>
          </mc:Fallback>
        </mc:AlternateContent>
      </w:r>
      <w:r>
        <w:rPr>
          <w:rFonts w:eastAsia="ＭＳ ゴシック"/>
          <w:noProof/>
          <w:sz w:val="20"/>
        </w:rPr>
        <mc:AlternateContent>
          <mc:Choice Requires="wps">
            <w:drawing>
              <wp:anchor distT="0" distB="0" distL="114300" distR="114300" simplePos="0" relativeHeight="251656192" behindDoc="0" locked="0" layoutInCell="0" allowOverlap="1">
                <wp:simplePos x="0" y="0"/>
                <wp:positionH relativeFrom="column">
                  <wp:posOffset>3086100</wp:posOffset>
                </wp:positionH>
                <wp:positionV relativeFrom="paragraph">
                  <wp:posOffset>114300</wp:posOffset>
                </wp:positionV>
                <wp:extent cx="0" cy="571500"/>
                <wp:effectExtent l="0" t="0" r="0" b="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5DD1E" id="Line 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pt" to="24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d5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" o:allowincell="f">
                <v:stroke endarrow="block"/>
              </v:line>
            </w:pict>
          </mc:Fallback>
        </mc:AlternateContent>
      </w:r>
      <w:r>
        <w:rPr>
          <w:rFonts w:eastAsia="ＭＳ ゴシック"/>
          <w:noProof/>
          <w:sz w:val="20"/>
        </w:rPr>
        <mc:AlternateContent>
          <mc:Choice Requires="wps">
            <w:drawing>
              <wp:anchor distT="0" distB="0" distL="114300" distR="114300" simplePos="0" relativeHeight="251655168" behindDoc="0" locked="0" layoutInCell="0" allowOverlap="1">
                <wp:simplePos x="0" y="0"/>
                <wp:positionH relativeFrom="column">
                  <wp:posOffset>1485900</wp:posOffset>
                </wp:positionH>
                <wp:positionV relativeFrom="paragraph">
                  <wp:posOffset>114300</wp:posOffset>
                </wp:positionV>
                <wp:extent cx="1600200" cy="57150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8545F" id="Line 8"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pt" to="24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" o:allowincell="f">
                <v:stroke endarrow="block"/>
              </v:line>
            </w:pict>
          </mc:Fallback>
        </mc:AlternateContent>
      </w:r>
    </w:p>
    <w:p w:rsidR="00700B32" w:rsidRDefault="00700B32">
      <w:pPr>
        <w:ind w:firstLine="2760"/>
        <w:rPr>
          <w:rFonts w:eastAsia="ＭＳ ゴシック" w:hint="eastAsia"/>
          <w:sz w:val="23"/>
        </w:rPr>
      </w:pPr>
    </w:p>
    <w:p w:rsidR="00700B32" w:rsidRDefault="00EC6E04">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51072" behindDoc="0" locked="0" layoutInCell="0" allowOverlap="1">
                <wp:simplePos x="0" y="0"/>
                <wp:positionH relativeFrom="column">
                  <wp:posOffset>0</wp:posOffset>
                </wp:positionH>
                <wp:positionV relativeFrom="paragraph">
                  <wp:posOffset>114300</wp:posOffset>
                </wp:positionV>
                <wp:extent cx="342900" cy="194310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943100"/>
                        </a:xfrm>
                        <a:prstGeom prst="rect">
                          <a:avLst/>
                        </a:prstGeom>
                        <a:solidFill>
                          <a:srgbClr val="FFFFFF"/>
                        </a:solidFill>
                        <a:ln w="9525">
                          <a:solidFill>
                            <a:srgbClr val="000000"/>
                          </a:solidFill>
                          <a:miter lim="800000"/>
                          <a:headEnd/>
                          <a:tailEnd/>
                        </a:ln>
                      </wps:spPr>
                      <wps:txbx>
                        <w:txbxContent>
                          <w:p w:rsidR="00700B32" w:rsidRDefault="00700B32">
                            <w:pPr>
                              <w:pStyle w:val="a3"/>
                              <w:rPr>
                                <w:rFonts w:hint="eastAsia"/>
                              </w:rPr>
                            </w:pPr>
                            <w:r>
                              <w:rPr>
                                <w:rFonts w:hint="eastAsia"/>
                              </w:rPr>
                              <w:t>火災予防上の措置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0;margin-top:9pt;width:27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" o:allowincell="f">
                <v:textbox>
                  <w:txbxContent>
                    <w:p w:rsidR="00700B32" w:rsidRDefault="00700B32">
                      <w:pPr>
                        <w:pStyle w:val="a3"/>
                        <w:rPr>
                          <w:rFonts w:hint="eastAsia"/>
                        </w:rPr>
                      </w:pPr>
                      <w:r>
                        <w:rPr>
                          <w:rFonts w:hint="eastAsia"/>
                        </w:rPr>
                        <w:t>火災予防上の措置</w:t>
                      </w:r>
                    </w:p>
                  </w:txbxContent>
                </v:textbox>
              </v:rect>
            </w:pict>
          </mc:Fallback>
        </mc:AlternateContent>
      </w:r>
    </w:p>
    <w:p w:rsidR="00700B32" w:rsidRDefault="00700B32">
      <w:pPr>
        <w:rPr>
          <w:rFonts w:eastAsia="ＭＳ ゴシック" w:hint="eastAsia"/>
          <w:sz w:val="23"/>
        </w:rPr>
      </w:pPr>
      <w:r>
        <w:rPr>
          <w:rFonts w:eastAsia="ＭＳ ゴシック" w:hint="eastAsia"/>
          <w:sz w:val="23"/>
        </w:rPr>
        <w:t xml:space="preserve">　　　　　</w:t>
      </w:r>
      <w:r>
        <w:rPr>
          <w:rFonts w:eastAsia="ＭＳ ゴシック" w:hint="eastAsia"/>
          <w:sz w:val="23"/>
          <w:bdr w:val="single" w:sz="4" w:space="0" w:color="auto"/>
        </w:rPr>
        <w:t>解体自動車の保管</w:t>
      </w:r>
      <w:r>
        <w:rPr>
          <w:rFonts w:eastAsia="ＭＳ ゴシック" w:hint="eastAsia"/>
          <w:sz w:val="23"/>
        </w:rPr>
        <w:t xml:space="preserve">　　　　　</w:t>
      </w:r>
      <w:r>
        <w:rPr>
          <w:rFonts w:eastAsia="ＭＳ ゴシック" w:hint="eastAsia"/>
          <w:sz w:val="23"/>
          <w:bdr w:val="single" w:sz="4" w:space="0" w:color="auto"/>
        </w:rPr>
        <w:t>有用物の保管</w:t>
      </w:r>
      <w:r>
        <w:rPr>
          <w:rFonts w:eastAsia="ＭＳ ゴシック" w:hint="eastAsia"/>
          <w:sz w:val="23"/>
        </w:rPr>
        <w:t xml:space="preserve">　　　</w:t>
      </w:r>
      <w:r>
        <w:rPr>
          <w:rFonts w:eastAsia="ＭＳ ゴシック" w:hint="eastAsia"/>
          <w:sz w:val="23"/>
          <w:bdr w:val="single" w:sz="4" w:space="0" w:color="auto"/>
        </w:rPr>
        <w:t>廃棄物の保管</w:t>
      </w:r>
    </w:p>
    <w:p w:rsidR="00700B32" w:rsidRDefault="00EC6E04">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60288" behindDoc="0" locked="0" layoutInCell="0" allowOverlap="1">
                <wp:simplePos x="0" y="0"/>
                <wp:positionH relativeFrom="column">
                  <wp:posOffset>4457700</wp:posOffset>
                </wp:positionH>
                <wp:positionV relativeFrom="paragraph">
                  <wp:posOffset>0</wp:posOffset>
                </wp:positionV>
                <wp:extent cx="0" cy="685800"/>
                <wp:effectExtent l="0" t="0" r="0" b="0"/>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B28F6" id="Line 1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0" to="3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iw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" o:allowincell="f">
                <v:stroke endarrow="block"/>
              </v:line>
            </w:pict>
          </mc:Fallback>
        </mc:AlternateContent>
      </w:r>
      <w:r>
        <w:rPr>
          <w:rFonts w:eastAsia="ＭＳ ゴシック"/>
          <w:noProof/>
          <w:sz w:val="20"/>
        </w:rPr>
        <mc:AlternateContent>
          <mc:Choice Requires="wps">
            <w:drawing>
              <wp:anchor distT="0" distB="0" distL="114300" distR="114300" simplePos="0" relativeHeight="251659264" behindDoc="0" locked="0" layoutInCell="0" allowOverlap="1">
                <wp:simplePos x="0" y="0"/>
                <wp:positionH relativeFrom="column">
                  <wp:posOffset>1485900</wp:posOffset>
                </wp:positionH>
                <wp:positionV relativeFrom="paragraph">
                  <wp:posOffset>0</wp:posOffset>
                </wp:positionV>
                <wp:extent cx="0" cy="685800"/>
                <wp:effectExtent l="0" t="0" r="0" b="0"/>
                <wp:wrapNone/>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E2D7B" id="Line 1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0" to="117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" o:allowincell="f">
                <v:stroke endarrow="block"/>
              </v:line>
            </w:pict>
          </mc:Fallback>
        </mc:AlternateContent>
      </w:r>
      <w:r>
        <w:rPr>
          <w:rFonts w:eastAsia="ＭＳ ゴシック"/>
          <w:noProof/>
          <w:sz w:val="20"/>
        </w:rPr>
        <mc:AlternateContent>
          <mc:Choice Requires="wps">
            <w:drawing>
              <wp:anchor distT="0" distB="0" distL="114300" distR="114300" simplePos="0" relativeHeight="251658240" behindDoc="0" locked="0" layoutInCell="0" allowOverlap="1">
                <wp:simplePos x="0" y="0"/>
                <wp:positionH relativeFrom="column">
                  <wp:posOffset>3086100</wp:posOffset>
                </wp:positionH>
                <wp:positionV relativeFrom="paragraph">
                  <wp:posOffset>0</wp:posOffset>
                </wp:positionV>
                <wp:extent cx="0" cy="685800"/>
                <wp:effectExtent l="0" t="0" r="0" b="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221C0" id="Line 1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" o:allowincell="f">
                <v:stroke endarrow="block"/>
              </v:line>
            </w:pict>
          </mc:Fallback>
        </mc:AlternateContent>
      </w:r>
    </w:p>
    <w:p w:rsidR="00700B32" w:rsidRDefault="00700B32">
      <w:pPr>
        <w:ind w:firstLine="2760"/>
        <w:rPr>
          <w:rFonts w:eastAsia="ＭＳ ゴシック" w:hint="eastAsia"/>
          <w:sz w:val="23"/>
        </w:rPr>
      </w:pPr>
    </w:p>
    <w:p w:rsidR="00700B32" w:rsidRDefault="00700B32">
      <w:pPr>
        <w:ind w:firstLine="2760"/>
        <w:rPr>
          <w:rFonts w:eastAsia="ＭＳ ゴシック" w:hint="eastAsia"/>
          <w:sz w:val="23"/>
        </w:rPr>
      </w:pPr>
    </w:p>
    <w:p w:rsidR="00700B32" w:rsidRDefault="00700B32">
      <w:pPr>
        <w:ind w:firstLine="1150"/>
        <w:rPr>
          <w:rFonts w:eastAsia="ＭＳ ゴシック" w:hint="eastAsia"/>
          <w:sz w:val="23"/>
          <w:bdr w:val="single" w:sz="4" w:space="0" w:color="auto"/>
        </w:rPr>
      </w:pPr>
      <w:r>
        <w:rPr>
          <w:rFonts w:eastAsia="ＭＳ ゴシック" w:hint="eastAsia"/>
          <w:sz w:val="23"/>
          <w:bdr w:val="single" w:sz="4" w:space="0" w:color="auto"/>
        </w:rPr>
        <w:t>解体自動車の運搬</w:t>
      </w:r>
      <w:r>
        <w:rPr>
          <w:rFonts w:eastAsia="ＭＳ ゴシック" w:hint="eastAsia"/>
          <w:sz w:val="23"/>
        </w:rPr>
        <w:t xml:space="preserve">　　　　　</w:t>
      </w:r>
      <w:r>
        <w:rPr>
          <w:rFonts w:eastAsia="ＭＳ ゴシック" w:hint="eastAsia"/>
          <w:sz w:val="23"/>
          <w:bdr w:val="single" w:sz="4" w:space="0" w:color="auto"/>
        </w:rPr>
        <w:t>有用物の運搬</w:t>
      </w:r>
      <w:r>
        <w:rPr>
          <w:rFonts w:eastAsia="ＭＳ ゴシック" w:hint="eastAsia"/>
          <w:sz w:val="23"/>
        </w:rPr>
        <w:t xml:space="preserve">　　　</w:t>
      </w:r>
      <w:r>
        <w:rPr>
          <w:rFonts w:eastAsia="ＭＳ ゴシック" w:hint="eastAsia"/>
          <w:sz w:val="23"/>
          <w:bdr w:val="single" w:sz="4" w:space="0" w:color="auto"/>
        </w:rPr>
        <w:t>廃棄物の運搬</w:t>
      </w:r>
    </w:p>
    <w:p w:rsidR="00700B32" w:rsidRDefault="00700B32">
      <w:pPr>
        <w:ind w:firstLine="1150"/>
        <w:rPr>
          <w:rFonts w:eastAsia="ＭＳ ゴシック" w:hint="eastAsia"/>
          <w:sz w:val="23"/>
          <w:bdr w:val="single" w:sz="4" w:space="0" w:color="auto"/>
        </w:rPr>
      </w:pPr>
    </w:p>
    <w:p w:rsidR="00700B32" w:rsidRDefault="00700B32">
      <w:pPr>
        <w:ind w:firstLine="1150"/>
        <w:rPr>
          <w:rFonts w:eastAsia="ＭＳ ゴシック" w:hint="eastAsia"/>
          <w:sz w:val="23"/>
          <w:bdr w:val="single" w:sz="4" w:space="0" w:color="auto"/>
        </w:rPr>
      </w:pPr>
    </w:p>
    <w:p w:rsidR="00700B32" w:rsidRDefault="00700B32">
      <w:pPr>
        <w:ind w:firstLine="1150"/>
        <w:rPr>
          <w:rFonts w:eastAsia="ＭＳ ゴシック" w:hint="eastAsia"/>
          <w:sz w:val="23"/>
          <w:bdr w:val="single" w:sz="4" w:space="0" w:color="auto"/>
        </w:rPr>
      </w:pPr>
    </w:p>
    <w:p w:rsidR="00700B32" w:rsidRDefault="00700B32">
      <w:pPr>
        <w:ind w:firstLine="1150"/>
        <w:rPr>
          <w:rFonts w:eastAsia="ＭＳ ゴシック" w:hint="eastAsia"/>
          <w:sz w:val="23"/>
          <w:bdr w:val="single" w:sz="4" w:space="0" w:color="auto"/>
        </w:rPr>
      </w:pPr>
    </w:p>
    <w:p w:rsidR="00700B32" w:rsidRDefault="00700B32">
      <w:pPr>
        <w:rPr>
          <w:rFonts w:eastAsia="ＭＳ ゴシック" w:hint="eastAsia"/>
          <w:sz w:val="25"/>
        </w:rPr>
      </w:pPr>
      <w:r>
        <w:rPr>
          <w:rFonts w:eastAsia="ＭＳ ゴシック" w:hint="eastAsia"/>
          <w:sz w:val="25"/>
        </w:rPr>
        <w:t>２．使用済自動車の運搬の方法</w:t>
      </w:r>
    </w:p>
    <w:p w:rsidR="00700B32" w:rsidRDefault="00700B32">
      <w:pPr>
        <w:numPr>
          <w:ilvl w:val="0"/>
          <w:numId w:val="9"/>
        </w:numPr>
        <w:rPr>
          <w:rFonts w:eastAsia="ＭＳ ゴシック" w:hint="eastAsia"/>
          <w:sz w:val="23"/>
        </w:rPr>
      </w:pPr>
      <w:r>
        <w:rPr>
          <w:rFonts w:eastAsia="ＭＳ ゴシック" w:hint="eastAsia"/>
          <w:sz w:val="23"/>
        </w:rPr>
        <w:t>自社車輌による運搬</w:t>
      </w:r>
    </w:p>
    <w:p w:rsidR="00700B32" w:rsidRDefault="00700B32">
      <w:pPr>
        <w:ind w:firstLine="230"/>
        <w:rPr>
          <w:rFonts w:eastAsia="ＭＳ ゴシック" w:hint="eastAsia"/>
          <w:sz w:val="23"/>
        </w:rPr>
      </w:pPr>
      <w:r>
        <w:rPr>
          <w:rFonts w:eastAsia="ＭＳ ゴシック" w:hint="eastAsia"/>
          <w:sz w:val="23"/>
        </w:rPr>
        <w:t>①自社車輌を使用し運搬する。使用車輌は以下のとおり。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00"/>
        <w:gridCol w:w="2901"/>
        <w:gridCol w:w="2901"/>
      </w:tblGrid>
      <w:tr w:rsidR="00700B32">
        <w:tblPrEx>
          <w:tblCellMar>
            <w:top w:w="0" w:type="dxa"/>
            <w:bottom w:w="0" w:type="dxa"/>
          </w:tblCellMar>
        </w:tblPrEx>
        <w:tc>
          <w:tcPr>
            <w:tcW w:w="2900" w:type="dxa"/>
          </w:tcPr>
          <w:p w:rsidR="00700B32" w:rsidRDefault="00700B32">
            <w:pPr>
              <w:rPr>
                <w:rFonts w:eastAsia="ＭＳ ゴシック" w:hint="eastAsia"/>
                <w:sz w:val="23"/>
              </w:rPr>
            </w:pPr>
            <w:r>
              <w:rPr>
                <w:rFonts w:eastAsia="ＭＳ ゴシック" w:hint="eastAsia"/>
                <w:sz w:val="23"/>
              </w:rPr>
              <w:t>使用車種</w:t>
            </w:r>
          </w:p>
        </w:tc>
        <w:tc>
          <w:tcPr>
            <w:tcW w:w="2901" w:type="dxa"/>
          </w:tcPr>
          <w:p w:rsidR="00700B32" w:rsidRDefault="00700B32">
            <w:pPr>
              <w:rPr>
                <w:rFonts w:eastAsia="ＭＳ ゴシック" w:hint="eastAsia"/>
                <w:sz w:val="23"/>
              </w:rPr>
            </w:pPr>
            <w:r>
              <w:rPr>
                <w:rFonts w:eastAsia="ＭＳ ゴシック" w:hint="eastAsia"/>
                <w:sz w:val="23"/>
              </w:rPr>
              <w:t>最大積載量</w:t>
            </w:r>
          </w:p>
        </w:tc>
        <w:tc>
          <w:tcPr>
            <w:tcW w:w="2901" w:type="dxa"/>
          </w:tcPr>
          <w:p w:rsidR="00700B32" w:rsidRDefault="00700B32">
            <w:pPr>
              <w:rPr>
                <w:rFonts w:eastAsia="ＭＳ ゴシック" w:hint="eastAsia"/>
                <w:sz w:val="23"/>
              </w:rPr>
            </w:pPr>
            <w:r>
              <w:rPr>
                <w:rFonts w:eastAsia="ＭＳ ゴシック" w:hint="eastAsia"/>
                <w:sz w:val="23"/>
              </w:rPr>
              <w:t>登録番号</w:t>
            </w:r>
          </w:p>
        </w:tc>
      </w:tr>
      <w:tr w:rsidR="00700B32">
        <w:tblPrEx>
          <w:tblCellMar>
            <w:top w:w="0" w:type="dxa"/>
            <w:bottom w:w="0" w:type="dxa"/>
          </w:tblCellMar>
        </w:tblPrEx>
        <w:tc>
          <w:tcPr>
            <w:tcW w:w="2900" w:type="dxa"/>
          </w:tcPr>
          <w:p w:rsidR="00700B32" w:rsidRDefault="00700B32">
            <w:pPr>
              <w:rPr>
                <w:rFonts w:eastAsia="ＭＳ ゴシック" w:hint="eastAsia"/>
                <w:sz w:val="23"/>
              </w:rPr>
            </w:pPr>
          </w:p>
        </w:tc>
        <w:tc>
          <w:tcPr>
            <w:tcW w:w="2901"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2901" w:type="dxa"/>
          </w:tcPr>
          <w:p w:rsidR="00700B32" w:rsidRDefault="00700B32">
            <w:pPr>
              <w:rPr>
                <w:rFonts w:eastAsia="ＭＳ ゴシック" w:hint="eastAsia"/>
                <w:sz w:val="23"/>
              </w:rPr>
            </w:pPr>
          </w:p>
        </w:tc>
      </w:tr>
      <w:tr w:rsidR="00700B32">
        <w:tblPrEx>
          <w:tblCellMar>
            <w:top w:w="0" w:type="dxa"/>
            <w:bottom w:w="0" w:type="dxa"/>
          </w:tblCellMar>
        </w:tblPrEx>
        <w:tc>
          <w:tcPr>
            <w:tcW w:w="2900" w:type="dxa"/>
          </w:tcPr>
          <w:p w:rsidR="00700B32" w:rsidRDefault="00700B32">
            <w:pPr>
              <w:rPr>
                <w:rFonts w:eastAsia="ＭＳ ゴシック" w:hint="eastAsia"/>
                <w:sz w:val="23"/>
              </w:rPr>
            </w:pPr>
          </w:p>
        </w:tc>
        <w:tc>
          <w:tcPr>
            <w:tcW w:w="2901"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2901" w:type="dxa"/>
          </w:tcPr>
          <w:p w:rsidR="00700B32" w:rsidRDefault="00700B32">
            <w:pPr>
              <w:rPr>
                <w:rFonts w:eastAsia="ＭＳ ゴシック" w:hint="eastAsia"/>
                <w:sz w:val="23"/>
              </w:rPr>
            </w:pPr>
          </w:p>
        </w:tc>
      </w:tr>
      <w:tr w:rsidR="00700B32">
        <w:tblPrEx>
          <w:tblCellMar>
            <w:top w:w="0" w:type="dxa"/>
            <w:bottom w:w="0" w:type="dxa"/>
          </w:tblCellMar>
        </w:tblPrEx>
        <w:tc>
          <w:tcPr>
            <w:tcW w:w="2900" w:type="dxa"/>
          </w:tcPr>
          <w:p w:rsidR="00700B32" w:rsidRDefault="00700B32">
            <w:pPr>
              <w:rPr>
                <w:rFonts w:eastAsia="ＭＳ ゴシック" w:hint="eastAsia"/>
                <w:sz w:val="23"/>
              </w:rPr>
            </w:pPr>
          </w:p>
        </w:tc>
        <w:tc>
          <w:tcPr>
            <w:tcW w:w="2901"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2901" w:type="dxa"/>
          </w:tcPr>
          <w:p w:rsidR="00700B32" w:rsidRDefault="00700B32">
            <w:pPr>
              <w:rPr>
                <w:rFonts w:eastAsia="ＭＳ ゴシック" w:hint="eastAsia"/>
                <w:sz w:val="23"/>
              </w:rPr>
            </w:pPr>
          </w:p>
        </w:tc>
      </w:tr>
      <w:tr w:rsidR="00700B32">
        <w:tblPrEx>
          <w:tblCellMar>
            <w:top w:w="0" w:type="dxa"/>
            <w:bottom w:w="0" w:type="dxa"/>
          </w:tblCellMar>
        </w:tblPrEx>
        <w:tc>
          <w:tcPr>
            <w:tcW w:w="2900" w:type="dxa"/>
          </w:tcPr>
          <w:p w:rsidR="00700B32" w:rsidRDefault="00700B32">
            <w:pPr>
              <w:rPr>
                <w:rFonts w:eastAsia="ＭＳ ゴシック" w:hint="eastAsia"/>
                <w:sz w:val="23"/>
              </w:rPr>
            </w:pPr>
          </w:p>
        </w:tc>
        <w:tc>
          <w:tcPr>
            <w:tcW w:w="2901"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2901" w:type="dxa"/>
          </w:tcPr>
          <w:p w:rsidR="00700B32" w:rsidRDefault="00700B32">
            <w:pPr>
              <w:rPr>
                <w:rFonts w:eastAsia="ＭＳ ゴシック" w:hint="eastAsia"/>
                <w:sz w:val="23"/>
              </w:rPr>
            </w:pPr>
          </w:p>
        </w:tc>
      </w:tr>
    </w:tbl>
    <w:p w:rsidR="00700B32" w:rsidRDefault="00700B32">
      <w:pPr>
        <w:ind w:firstLine="230"/>
        <w:rPr>
          <w:rFonts w:eastAsia="ＭＳ ゴシック" w:hint="eastAsia"/>
          <w:sz w:val="23"/>
        </w:rPr>
      </w:pPr>
    </w:p>
    <w:p w:rsidR="00700B32" w:rsidRDefault="00700B32">
      <w:pPr>
        <w:ind w:firstLine="230"/>
        <w:rPr>
          <w:rFonts w:eastAsia="ＭＳ ゴシック" w:hint="eastAsia"/>
          <w:sz w:val="23"/>
        </w:rPr>
      </w:pPr>
      <w:r>
        <w:rPr>
          <w:rFonts w:eastAsia="ＭＳ ゴシック" w:hint="eastAsia"/>
          <w:sz w:val="23"/>
        </w:rPr>
        <w:t>②収集運搬基準の遵守</w:t>
      </w:r>
    </w:p>
    <w:p w:rsidR="00700B32" w:rsidRDefault="00700B32">
      <w:pPr>
        <w:ind w:firstLine="460"/>
        <w:rPr>
          <w:rFonts w:eastAsia="ＭＳ ゴシック" w:hint="eastAsia"/>
          <w:sz w:val="23"/>
        </w:rPr>
      </w:pPr>
      <w:r>
        <w:rPr>
          <w:rFonts w:eastAsia="ＭＳ ゴシック" w:hint="eastAsia"/>
          <w:sz w:val="23"/>
        </w:rPr>
        <w:t>運搬に当たっては、廃棄物の収集運搬基準を遵守する。</w:t>
      </w:r>
    </w:p>
    <w:p w:rsidR="00700B32" w:rsidRDefault="00700B32">
      <w:pPr>
        <w:ind w:firstLine="230"/>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（２）廃棄物処理法の収集運搬業の許可業者への委託</w:t>
      </w:r>
    </w:p>
    <w:p w:rsidR="00700B32" w:rsidRDefault="00700B32">
      <w:pPr>
        <w:ind w:left="462" w:firstLine="230"/>
        <w:rPr>
          <w:rFonts w:eastAsia="ＭＳ ゴシック" w:hint="eastAsia"/>
          <w:sz w:val="23"/>
        </w:rPr>
      </w:pPr>
      <w:r>
        <w:rPr>
          <w:rFonts w:eastAsia="ＭＳ ゴシック" w:hint="eastAsia"/>
          <w:sz w:val="23"/>
        </w:rPr>
        <w:t>使用済自動車の当社への運搬は、原則、自社の車輌輸送車で行うこととするが、自社車輌が何らかの理由で使用できない場合は、廃棄物収集運搬業の許可を有する次の者へ委託することとする。</w:t>
      </w:r>
    </w:p>
    <w:p w:rsidR="00700B32" w:rsidRDefault="00700B32">
      <w:pPr>
        <w:ind w:firstLine="690"/>
        <w:rPr>
          <w:rFonts w:eastAsia="ＭＳ ゴシック" w:hint="eastAsia"/>
          <w:sz w:val="23"/>
        </w:rPr>
      </w:pPr>
      <w:r>
        <w:rPr>
          <w:rFonts w:eastAsia="ＭＳ ゴシック" w:hint="eastAsia"/>
          <w:sz w:val="23"/>
        </w:rPr>
        <w:t>○事業者名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690"/>
        <w:rPr>
          <w:rFonts w:eastAsia="ＭＳ ゴシック" w:hint="eastAsia"/>
          <w:sz w:val="23"/>
        </w:rPr>
      </w:pPr>
      <w:r>
        <w:rPr>
          <w:rFonts w:eastAsia="ＭＳ ゴシック" w:hint="eastAsia"/>
          <w:sz w:val="23"/>
        </w:rPr>
        <w:t>○事業者名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rPr>
          <w:rFonts w:eastAsia="ＭＳ ゴシック" w:hint="eastAsia"/>
          <w:sz w:val="23"/>
        </w:rPr>
      </w:pPr>
    </w:p>
    <w:p w:rsidR="00700B32" w:rsidRDefault="00700B32">
      <w:pPr>
        <w:rPr>
          <w:rFonts w:eastAsia="ＭＳ ゴシック" w:hint="eastAsia"/>
          <w:sz w:val="25"/>
        </w:rPr>
      </w:pPr>
      <w:r>
        <w:rPr>
          <w:rFonts w:eastAsia="ＭＳ ゴシック" w:hint="eastAsia"/>
          <w:sz w:val="25"/>
        </w:rPr>
        <w:t>３．使用済自動車の保管</w:t>
      </w:r>
    </w:p>
    <w:p w:rsidR="00700B32" w:rsidRDefault="00700B32">
      <w:pPr>
        <w:rPr>
          <w:rFonts w:eastAsia="ＭＳ ゴシック" w:hint="eastAsia"/>
          <w:sz w:val="23"/>
        </w:rPr>
      </w:pPr>
      <w:r>
        <w:rPr>
          <w:rFonts w:eastAsia="ＭＳ ゴシック" w:hint="eastAsia"/>
          <w:sz w:val="23"/>
        </w:rPr>
        <w:t>（１）保管の方法</w:t>
      </w:r>
    </w:p>
    <w:p w:rsidR="00700B32" w:rsidRDefault="00700B32">
      <w:pPr>
        <w:ind w:left="231"/>
        <w:rPr>
          <w:rFonts w:eastAsia="ＭＳ ゴシック" w:hint="eastAsia"/>
          <w:sz w:val="23"/>
        </w:rPr>
      </w:pPr>
      <w:r>
        <w:rPr>
          <w:rFonts w:eastAsia="ＭＳ ゴシック" w:hint="eastAsia"/>
          <w:sz w:val="23"/>
        </w:rPr>
        <w:t>①保管は、次の廃棄物処理法の保管基準を遵守する。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00"/>
      </w:tblGrid>
      <w:tr w:rsidR="00700B32">
        <w:tblPrEx>
          <w:tblCellMar>
            <w:top w:w="0" w:type="dxa"/>
            <w:bottom w:w="0" w:type="dxa"/>
          </w:tblCellMar>
        </w:tblPrEx>
        <w:trPr>
          <w:trHeight w:val="597"/>
        </w:trPr>
        <w:tc>
          <w:tcPr>
            <w:tcW w:w="8100" w:type="dxa"/>
          </w:tcPr>
          <w:p w:rsidR="00700B32" w:rsidRDefault="00700B32">
            <w:pPr>
              <w:ind w:left="231"/>
              <w:rPr>
                <w:rFonts w:eastAsia="ＭＳ ゴシック" w:hint="eastAsia"/>
                <w:sz w:val="23"/>
              </w:rPr>
            </w:pPr>
            <w:r>
              <w:rPr>
                <w:rFonts w:eastAsia="ＭＳ ゴシック" w:hint="eastAsia"/>
                <w:sz w:val="23"/>
              </w:rPr>
              <w:t>保管は、囲いから３０</w:t>
            </w:r>
            <w:r>
              <w:rPr>
                <w:rFonts w:eastAsia="ＭＳ ゴシック" w:hint="eastAsia"/>
                <w:sz w:val="23"/>
              </w:rPr>
              <w:t>cm</w:t>
            </w:r>
            <w:r>
              <w:rPr>
                <w:rFonts w:eastAsia="ＭＳ ゴシック" w:hint="eastAsia"/>
                <w:sz w:val="23"/>
              </w:rPr>
              <w:t>離れた場所から行い、積み重ねる際は囲いから３</w:t>
            </w:r>
          </w:p>
          <w:p w:rsidR="00700B32" w:rsidRDefault="00700B32">
            <w:pPr>
              <w:rPr>
                <w:rFonts w:eastAsia="ＭＳ ゴシック" w:hint="eastAsia"/>
                <w:sz w:val="23"/>
              </w:rPr>
            </w:pPr>
            <w:r>
              <w:rPr>
                <w:rFonts w:eastAsia="ＭＳ ゴシック" w:hint="eastAsia"/>
                <w:sz w:val="23"/>
              </w:rPr>
              <w:t>m</w:t>
            </w:r>
            <w:r>
              <w:rPr>
                <w:rFonts w:eastAsia="ＭＳ ゴシック" w:hint="eastAsia"/>
                <w:sz w:val="23"/>
              </w:rPr>
              <w:t>以内では２段積み高さ３</w:t>
            </w:r>
            <w:r>
              <w:rPr>
                <w:rFonts w:eastAsia="ＭＳ ゴシック" w:hint="eastAsia"/>
                <w:sz w:val="23"/>
              </w:rPr>
              <w:t>m</w:t>
            </w:r>
            <w:r>
              <w:rPr>
                <w:rFonts w:eastAsia="ＭＳ ゴシック" w:hint="eastAsia"/>
                <w:sz w:val="23"/>
              </w:rPr>
              <w:t>まで、その内側では３段積み高さ４．５</w:t>
            </w:r>
            <w:r>
              <w:rPr>
                <w:rFonts w:eastAsia="ＭＳ ゴシック" w:hint="eastAsia"/>
                <w:sz w:val="23"/>
              </w:rPr>
              <w:t>m</w:t>
            </w:r>
            <w:r>
              <w:rPr>
                <w:rFonts w:eastAsia="ＭＳ ゴシック" w:hint="eastAsia"/>
                <w:sz w:val="23"/>
              </w:rPr>
              <w:t>までとする。</w:t>
            </w:r>
          </w:p>
        </w:tc>
      </w:tr>
    </w:tbl>
    <w:p w:rsidR="00700B32" w:rsidRDefault="00700B32">
      <w:pPr>
        <w:ind w:firstLine="230"/>
        <w:rPr>
          <w:rFonts w:eastAsia="ＭＳ ゴシック" w:hint="eastAsia"/>
          <w:sz w:val="23"/>
        </w:rPr>
      </w:pPr>
      <w:r>
        <w:rPr>
          <w:rFonts w:eastAsia="ＭＳ ゴシック" w:hint="eastAsia"/>
          <w:sz w:val="23"/>
        </w:rPr>
        <w:t>②積み重ねる場合は、それぞれの自動車の重心がほぼ重なるよう、整然と行う。</w:t>
      </w:r>
    </w:p>
    <w:p w:rsidR="00700B32" w:rsidRDefault="00700B32">
      <w:pPr>
        <w:ind w:firstLine="230"/>
        <w:rPr>
          <w:rFonts w:eastAsia="ＭＳ ゴシック" w:hint="eastAsia"/>
          <w:sz w:val="23"/>
        </w:rPr>
      </w:pPr>
    </w:p>
    <w:p w:rsidR="00700B32" w:rsidRDefault="00700B32">
      <w:pPr>
        <w:ind w:firstLine="230"/>
        <w:rPr>
          <w:rFonts w:eastAsia="ＭＳ ゴシック" w:hint="eastAsia"/>
          <w:sz w:val="23"/>
        </w:rPr>
      </w:pPr>
      <w:r>
        <w:rPr>
          <w:rFonts w:eastAsia="ＭＳ ゴシック" w:hint="eastAsia"/>
          <w:sz w:val="23"/>
        </w:rPr>
        <w:t>＜トラック等大型車を保管する場合＞</w:t>
      </w:r>
    </w:p>
    <w:p w:rsidR="00700B32" w:rsidRDefault="00700B32">
      <w:pPr>
        <w:ind w:firstLine="460"/>
        <w:rPr>
          <w:rFonts w:eastAsia="ＭＳ ゴシック" w:hint="eastAsia"/>
          <w:sz w:val="23"/>
        </w:rPr>
      </w:pPr>
      <w:r>
        <w:rPr>
          <w:rFonts w:eastAsia="ＭＳ ゴシック" w:hint="eastAsia"/>
          <w:sz w:val="23"/>
        </w:rPr>
        <w:t>平置きで保管する。</w:t>
      </w:r>
    </w:p>
    <w:p w:rsidR="00700B32" w:rsidRDefault="00700B32">
      <w:pPr>
        <w:ind w:firstLine="230"/>
        <w:rPr>
          <w:rFonts w:eastAsia="ＭＳ ゴシック" w:hint="eastAsia"/>
          <w:sz w:val="23"/>
        </w:rPr>
      </w:pPr>
      <w:r>
        <w:rPr>
          <w:rFonts w:eastAsia="ＭＳ ゴシック" w:hint="eastAsia"/>
          <w:sz w:val="23"/>
        </w:rPr>
        <w:t>＜廃油・廃液が漏出するおそれがある使用済自動車を保管する場合＞</w:t>
      </w:r>
    </w:p>
    <w:p w:rsidR="00700B32" w:rsidRDefault="00700B32">
      <w:pPr>
        <w:ind w:left="231" w:firstLine="230"/>
        <w:rPr>
          <w:rFonts w:eastAsia="ＭＳ ゴシック" w:hint="eastAsia"/>
          <w:sz w:val="23"/>
        </w:rPr>
      </w:pPr>
      <w:r>
        <w:rPr>
          <w:rFonts w:eastAsia="ＭＳ ゴシック" w:hint="eastAsia"/>
          <w:sz w:val="23"/>
        </w:rPr>
        <w:t>老朽化車や事故車など、廃油・廃液の漏出するおそれがある車輌は、搬入後直ちに解体作業場で液抜きを行い、保管場所で廃油・廃液が漏れないように適切に処置したうえで保管する。</w:t>
      </w:r>
    </w:p>
    <w:p w:rsidR="00700B32" w:rsidRDefault="00700B32">
      <w:pPr>
        <w:rPr>
          <w:rFonts w:eastAsia="ＭＳ ゴシック" w:hint="eastAsia"/>
          <w:sz w:val="25"/>
        </w:rPr>
      </w:pPr>
    </w:p>
    <w:p w:rsidR="00700B32" w:rsidRDefault="00700B32">
      <w:pPr>
        <w:rPr>
          <w:rFonts w:eastAsia="ＭＳ ゴシック" w:hint="eastAsia"/>
          <w:sz w:val="25"/>
        </w:rPr>
      </w:pPr>
      <w:r>
        <w:rPr>
          <w:rFonts w:eastAsia="ＭＳ ゴシック" w:hint="eastAsia"/>
          <w:sz w:val="25"/>
        </w:rPr>
        <w:t>４．廃油及び廃液の回収・事業所からの流出の防止及び保管の方法</w:t>
      </w:r>
    </w:p>
    <w:p w:rsidR="00700B32" w:rsidRDefault="00700B32">
      <w:pPr>
        <w:rPr>
          <w:rFonts w:eastAsia="ＭＳ ゴシック" w:hint="eastAsia"/>
          <w:sz w:val="23"/>
        </w:rPr>
      </w:pPr>
      <w:r>
        <w:rPr>
          <w:rFonts w:eastAsia="ＭＳ ゴシック" w:hint="eastAsia"/>
          <w:sz w:val="23"/>
        </w:rPr>
        <w:t>（１）燃料（ガソリン、軽油）の回収・保管・処理の方法</w:t>
      </w:r>
    </w:p>
    <w:p w:rsidR="00700B32" w:rsidRDefault="00700B32">
      <w:pPr>
        <w:ind w:firstLine="230"/>
        <w:rPr>
          <w:rFonts w:eastAsia="ＭＳ ゴシック" w:hint="eastAsia"/>
          <w:sz w:val="23"/>
        </w:rPr>
      </w:pPr>
      <w:r>
        <w:rPr>
          <w:rFonts w:eastAsia="ＭＳ ゴシック" w:hint="eastAsia"/>
          <w:sz w:val="23"/>
        </w:rPr>
        <w:t>燃料の抜き取りは、解体作業場内で行う。</w:t>
      </w:r>
    </w:p>
    <w:p w:rsidR="00700B32" w:rsidRDefault="00700B32">
      <w:pPr>
        <w:ind w:firstLine="230"/>
        <w:rPr>
          <w:rFonts w:eastAsia="ＭＳ ゴシック" w:hint="eastAsia"/>
          <w:sz w:val="23"/>
        </w:rPr>
      </w:pPr>
      <w:r>
        <w:rPr>
          <w:rFonts w:eastAsia="ＭＳ ゴシック" w:hint="eastAsia"/>
          <w:sz w:val="23"/>
        </w:rPr>
        <w:t>①燃料タンクのドレンボルトを緩め、燃料を抜き取る。</w:t>
      </w:r>
    </w:p>
    <w:p w:rsidR="00700B32" w:rsidRDefault="00700B32">
      <w:pPr>
        <w:ind w:firstLine="460"/>
        <w:rPr>
          <w:rFonts w:eastAsia="ＭＳ ゴシック" w:hint="eastAsia"/>
          <w:sz w:val="23"/>
        </w:rPr>
      </w:pPr>
      <w:r>
        <w:rPr>
          <w:rFonts w:eastAsia="ＭＳ ゴシック" w:hint="eastAsia"/>
          <w:sz w:val="23"/>
        </w:rPr>
        <w:t>○ドレンボルトがない車輌は、燃料ポンプを外し、燃料を抜き取る。</w:t>
      </w:r>
    </w:p>
    <w:p w:rsidR="00700B32" w:rsidRDefault="00700B32">
      <w:pPr>
        <w:ind w:left="692" w:hanging="230"/>
        <w:rPr>
          <w:rFonts w:eastAsia="ＭＳ ゴシック" w:hint="eastAsia"/>
          <w:sz w:val="23"/>
        </w:rPr>
      </w:pPr>
      <w:r>
        <w:rPr>
          <w:rFonts w:eastAsia="ＭＳ ゴシック" w:hint="eastAsia"/>
          <w:sz w:val="23"/>
        </w:rPr>
        <w:t>○燃料ポンプを外せない車輌は、タンクに穴を開けるかタンクを降ろし抜き取る。</w:t>
      </w:r>
    </w:p>
    <w:p w:rsidR="00700B32" w:rsidRDefault="00700B32">
      <w:pPr>
        <w:ind w:firstLine="230"/>
        <w:rPr>
          <w:rFonts w:eastAsia="ＭＳ ゴシック" w:hint="eastAsia"/>
          <w:sz w:val="23"/>
        </w:rPr>
      </w:pPr>
      <w:r>
        <w:rPr>
          <w:rFonts w:eastAsia="ＭＳ ゴシック" w:hint="eastAsia"/>
          <w:sz w:val="23"/>
        </w:rPr>
        <w:t>②燃料タンクから燃料が十分に抜けたことを確認し、ドレンボルトを締める。</w:t>
      </w:r>
    </w:p>
    <w:p w:rsidR="00700B32" w:rsidRDefault="00700B32">
      <w:pPr>
        <w:ind w:left="461" w:hanging="230"/>
        <w:rPr>
          <w:rFonts w:eastAsia="ＭＳ ゴシック" w:hint="eastAsia"/>
          <w:sz w:val="23"/>
        </w:rPr>
      </w:pPr>
      <w:r>
        <w:rPr>
          <w:rFonts w:eastAsia="ＭＳ ゴシック" w:hint="eastAsia"/>
          <w:sz w:val="23"/>
        </w:rPr>
        <w:t>③受け皿の燃料は、専用の回収缶に回収し、危険物保管場所にある最大保管　　　　量</w:t>
      </w:r>
      <w:r>
        <w:rPr>
          <w:rFonts w:eastAsia="ＭＳ ゴシック" w:hint="eastAsia"/>
          <w:sz w:val="23"/>
          <w:u w:val="single"/>
        </w:rPr>
        <w:t xml:space="preserve">　　　</w:t>
      </w:r>
      <w:r>
        <w:rPr>
          <w:rFonts w:eastAsia="ＭＳ ゴシック" w:hint="eastAsia"/>
          <w:sz w:val="23"/>
        </w:rPr>
        <w:t>リットルの専用のドラム缶（タンク）に移し保管する。この際、ドラム缶（タンク）の蓋を確実に閉めたことを確認する。</w:t>
      </w:r>
    </w:p>
    <w:p w:rsidR="00700B32" w:rsidRDefault="00700B32">
      <w:pPr>
        <w:ind w:left="461" w:hanging="230"/>
        <w:rPr>
          <w:rFonts w:eastAsia="ＭＳ ゴシック" w:hint="eastAsia"/>
          <w:sz w:val="23"/>
        </w:rPr>
      </w:pPr>
      <w:r>
        <w:rPr>
          <w:rFonts w:eastAsia="ＭＳ ゴシック" w:hint="eastAsia"/>
          <w:sz w:val="23"/>
        </w:rPr>
        <w:t>④ガソリンと軽油は別々に回収し、保管するドラム缶にはガソリン・軽油の表記を確実に行う。</w:t>
      </w:r>
    </w:p>
    <w:p w:rsidR="00700B32" w:rsidRDefault="00700B32">
      <w:pPr>
        <w:ind w:left="461" w:hanging="230"/>
        <w:rPr>
          <w:rFonts w:eastAsia="ＭＳ ゴシック" w:hint="eastAsia"/>
          <w:sz w:val="23"/>
        </w:rPr>
      </w:pPr>
    </w:p>
    <w:p w:rsidR="00700B32" w:rsidRDefault="00700B32">
      <w:pPr>
        <w:ind w:firstLine="230"/>
        <w:rPr>
          <w:rFonts w:eastAsia="ＭＳ ゴシック" w:hint="eastAsia"/>
          <w:sz w:val="23"/>
        </w:rPr>
      </w:pPr>
      <w:r>
        <w:rPr>
          <w:rFonts w:eastAsia="ＭＳ ゴシック" w:hint="eastAsia"/>
          <w:sz w:val="23"/>
        </w:rPr>
        <w:lastRenderedPageBreak/>
        <w:t>⑤燃料が床面に飛散した場合には、直ちにウエスで拭き取る。</w:t>
      </w:r>
    </w:p>
    <w:p w:rsidR="00700B32" w:rsidRDefault="00700B32">
      <w:pPr>
        <w:ind w:firstLine="230"/>
        <w:rPr>
          <w:rFonts w:eastAsia="ＭＳ ゴシック" w:hint="eastAsia"/>
          <w:sz w:val="23"/>
        </w:rPr>
      </w:pPr>
      <w:r>
        <w:rPr>
          <w:rFonts w:eastAsia="ＭＳ ゴシック" w:hint="eastAsia"/>
          <w:sz w:val="23"/>
        </w:rPr>
        <w:t>⑥燃料は自社消費する。</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（２）各種オイルの回収・保管・処理の方法</w:t>
      </w:r>
    </w:p>
    <w:p w:rsidR="00700B32" w:rsidRDefault="00700B32">
      <w:pPr>
        <w:ind w:firstLine="230"/>
        <w:rPr>
          <w:rFonts w:eastAsia="ＭＳ ゴシック" w:hint="eastAsia"/>
          <w:sz w:val="23"/>
        </w:rPr>
      </w:pPr>
      <w:r>
        <w:rPr>
          <w:rFonts w:eastAsia="ＭＳ ゴシック" w:hint="eastAsia"/>
          <w:sz w:val="23"/>
        </w:rPr>
        <w:t>①車輌の下に、廃油の飛散対策用受け皿及び回収容器を置く。</w:t>
      </w:r>
    </w:p>
    <w:p w:rsidR="00700B32" w:rsidRDefault="00700B32">
      <w:pPr>
        <w:ind w:left="231"/>
        <w:rPr>
          <w:rFonts w:eastAsia="ＭＳ ゴシック" w:hint="eastAsia"/>
          <w:sz w:val="23"/>
        </w:rPr>
      </w:pPr>
      <w:r>
        <w:rPr>
          <w:rFonts w:eastAsia="ＭＳ ゴシック" w:hint="eastAsia"/>
          <w:sz w:val="23"/>
        </w:rPr>
        <w:t>②回収するオイルのドレンボルトを緩め、自然落下等によりオイルを抜き取る。</w:t>
      </w:r>
    </w:p>
    <w:p w:rsidR="00700B32" w:rsidRDefault="00700B32">
      <w:pPr>
        <w:ind w:left="2071" w:hanging="1840"/>
        <w:rPr>
          <w:rFonts w:eastAsia="ＭＳ ゴシック" w:hint="eastAsia"/>
          <w:sz w:val="23"/>
        </w:rPr>
      </w:pPr>
      <w:r>
        <w:rPr>
          <w:rFonts w:eastAsia="ＭＳ ゴシック" w:hint="eastAsia"/>
          <w:sz w:val="23"/>
        </w:rPr>
        <w:t xml:space="preserve">　オイルの種類：エンジンオイル、ミッションオイル、デフオイル、ブレーキオイル、クラッチオイル、パワーステアリングオイル</w:t>
      </w:r>
    </w:p>
    <w:p w:rsidR="00700B32" w:rsidRDefault="00700B32">
      <w:pPr>
        <w:ind w:firstLine="230"/>
        <w:rPr>
          <w:rFonts w:eastAsia="ＭＳ ゴシック" w:hint="eastAsia"/>
          <w:sz w:val="23"/>
        </w:rPr>
      </w:pPr>
      <w:r>
        <w:rPr>
          <w:rFonts w:eastAsia="ＭＳ ゴシック" w:hint="eastAsia"/>
          <w:sz w:val="23"/>
        </w:rPr>
        <w:t>③オイルが十分に抜けたことを確認し、各ドレンボルトを締める。</w:t>
      </w:r>
    </w:p>
    <w:p w:rsidR="00700B32" w:rsidRDefault="00700B32">
      <w:pPr>
        <w:ind w:left="461" w:hanging="230"/>
        <w:rPr>
          <w:rFonts w:eastAsia="ＭＳ ゴシック" w:hint="eastAsia"/>
          <w:sz w:val="23"/>
        </w:rPr>
      </w:pPr>
      <w:r>
        <w:rPr>
          <w:rFonts w:eastAsia="ＭＳ ゴシック" w:hint="eastAsia"/>
          <w:sz w:val="23"/>
        </w:rPr>
        <w:t>④危険物保管場所にある最大保管量</w:t>
      </w:r>
      <w:r>
        <w:rPr>
          <w:rFonts w:eastAsia="ＭＳ ゴシック" w:hint="eastAsia"/>
          <w:sz w:val="23"/>
          <w:u w:val="single"/>
        </w:rPr>
        <w:t xml:space="preserve">　　　</w:t>
      </w:r>
      <w:r>
        <w:rPr>
          <w:rFonts w:eastAsia="ＭＳ ゴシック" w:hint="eastAsia"/>
          <w:sz w:val="23"/>
        </w:rPr>
        <w:t>リットルの専用のドラム缶（タンク）に移し保管する。</w:t>
      </w:r>
    </w:p>
    <w:p w:rsidR="00700B32" w:rsidRDefault="00700B32">
      <w:pPr>
        <w:ind w:firstLine="230"/>
        <w:rPr>
          <w:rFonts w:eastAsia="ＭＳ ゴシック" w:hint="eastAsia"/>
          <w:sz w:val="23"/>
        </w:rPr>
      </w:pPr>
      <w:r>
        <w:rPr>
          <w:rFonts w:eastAsia="ＭＳ ゴシック" w:hint="eastAsia"/>
          <w:sz w:val="23"/>
        </w:rPr>
        <w:t>⑤オイルが床面に飛散した場合には、ウエスで拭き取る。</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（３）冷却液（ＬＬＣ）の回収と保管の方法</w:t>
      </w:r>
    </w:p>
    <w:p w:rsidR="00700B32" w:rsidRDefault="00700B32">
      <w:pPr>
        <w:ind w:firstLine="230"/>
        <w:rPr>
          <w:rFonts w:eastAsia="ＭＳ ゴシック" w:hint="eastAsia"/>
          <w:sz w:val="23"/>
        </w:rPr>
      </w:pPr>
      <w:r>
        <w:rPr>
          <w:rFonts w:eastAsia="ＭＳ ゴシック" w:hint="eastAsia"/>
          <w:sz w:val="23"/>
        </w:rPr>
        <w:t>①車輌ラジエターの下に、廃液の飛散対策用受け皿及び回収容器を置く。</w:t>
      </w:r>
    </w:p>
    <w:p w:rsidR="00700B32" w:rsidRDefault="00700B32">
      <w:pPr>
        <w:ind w:firstLine="230"/>
        <w:rPr>
          <w:rFonts w:eastAsia="ＭＳ ゴシック" w:hint="eastAsia"/>
          <w:sz w:val="23"/>
        </w:rPr>
      </w:pPr>
      <w:r>
        <w:rPr>
          <w:rFonts w:eastAsia="ＭＳ ゴシック" w:hint="eastAsia"/>
          <w:sz w:val="23"/>
        </w:rPr>
        <w:t>②ラジエターのドレンボルトを外し、自然落下により冷却液を抜き取る。</w:t>
      </w:r>
    </w:p>
    <w:p w:rsidR="00700B32" w:rsidRDefault="00700B32">
      <w:pPr>
        <w:ind w:firstLine="230"/>
        <w:rPr>
          <w:rFonts w:eastAsia="ＭＳ ゴシック" w:hint="eastAsia"/>
          <w:sz w:val="23"/>
        </w:rPr>
      </w:pPr>
      <w:r>
        <w:rPr>
          <w:rFonts w:eastAsia="ＭＳ ゴシック" w:hint="eastAsia"/>
          <w:sz w:val="23"/>
        </w:rPr>
        <w:t>③冷却液が十分に抜けたことを確認し、ドレンボルトを締める。</w:t>
      </w:r>
    </w:p>
    <w:p w:rsidR="00700B32" w:rsidRDefault="00700B32">
      <w:pPr>
        <w:ind w:left="461" w:hanging="230"/>
        <w:rPr>
          <w:rFonts w:eastAsia="ＭＳ ゴシック" w:hint="eastAsia"/>
          <w:sz w:val="23"/>
        </w:rPr>
      </w:pPr>
      <w:r>
        <w:rPr>
          <w:rFonts w:eastAsia="ＭＳ ゴシック" w:hint="eastAsia"/>
          <w:sz w:val="23"/>
        </w:rPr>
        <w:t>④保管場所にある最大保管量</w:t>
      </w:r>
      <w:r>
        <w:rPr>
          <w:rFonts w:eastAsia="ＭＳ ゴシック" w:hint="eastAsia"/>
          <w:sz w:val="23"/>
          <w:u w:val="single"/>
        </w:rPr>
        <w:t xml:space="preserve">　　　</w:t>
      </w:r>
      <w:r>
        <w:rPr>
          <w:rFonts w:eastAsia="ＭＳ ゴシック" w:hint="eastAsia"/>
          <w:sz w:val="23"/>
        </w:rPr>
        <w:t>リットルの専用のドラム缶（タンク）に移し保管する。</w:t>
      </w:r>
    </w:p>
    <w:p w:rsidR="00700B32" w:rsidRDefault="00700B32">
      <w:pPr>
        <w:ind w:left="461" w:hanging="230"/>
        <w:rPr>
          <w:rFonts w:eastAsia="ＭＳ ゴシック" w:hint="eastAsia"/>
          <w:sz w:val="23"/>
        </w:rPr>
      </w:pPr>
      <w:r>
        <w:rPr>
          <w:rFonts w:eastAsia="ＭＳ ゴシック" w:hint="eastAsia"/>
          <w:sz w:val="23"/>
        </w:rPr>
        <w:t>⑤冷却液が床面に飛散した場合は、ウエスで拭き取り、受け皿等に絞り出し、上記ドラム缶に移す。</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（４）ウォッシャー液の回収と保管の方法</w:t>
      </w:r>
    </w:p>
    <w:p w:rsidR="00700B32" w:rsidRDefault="00700B32">
      <w:pPr>
        <w:ind w:firstLine="230"/>
        <w:rPr>
          <w:rFonts w:eastAsia="ＭＳ ゴシック" w:hint="eastAsia"/>
          <w:sz w:val="23"/>
        </w:rPr>
      </w:pPr>
      <w:r>
        <w:rPr>
          <w:rFonts w:eastAsia="ＭＳ ゴシック" w:hint="eastAsia"/>
          <w:sz w:val="23"/>
        </w:rPr>
        <w:t>①ウォッシャー液タンクの下に、廃液の飛散対策用受け皿及び回収容器を置く。</w:t>
      </w:r>
    </w:p>
    <w:p w:rsidR="00700B32" w:rsidRDefault="00700B32">
      <w:pPr>
        <w:ind w:firstLine="230"/>
        <w:rPr>
          <w:rFonts w:eastAsia="ＭＳ ゴシック" w:hint="eastAsia"/>
          <w:sz w:val="23"/>
        </w:rPr>
      </w:pPr>
      <w:r>
        <w:rPr>
          <w:rFonts w:eastAsia="ＭＳ ゴシック" w:hint="eastAsia"/>
          <w:sz w:val="23"/>
        </w:rPr>
        <w:t>②タンクの配管を外し、自然落下によりウォッシャー液を抜き取る。</w:t>
      </w:r>
    </w:p>
    <w:p w:rsidR="00700B32" w:rsidRDefault="00700B32">
      <w:pPr>
        <w:ind w:left="461" w:hanging="230"/>
        <w:rPr>
          <w:rFonts w:eastAsia="ＭＳ ゴシック" w:hint="eastAsia"/>
          <w:sz w:val="23"/>
        </w:rPr>
      </w:pPr>
      <w:r>
        <w:rPr>
          <w:rFonts w:eastAsia="ＭＳ ゴシック" w:hint="eastAsia"/>
          <w:sz w:val="23"/>
        </w:rPr>
        <w:t>③保管場所にある最大保管量</w:t>
      </w:r>
      <w:r>
        <w:rPr>
          <w:rFonts w:eastAsia="ＭＳ ゴシック" w:hint="eastAsia"/>
          <w:sz w:val="23"/>
          <w:u w:val="single"/>
        </w:rPr>
        <w:t xml:space="preserve">　　　</w:t>
      </w:r>
      <w:r>
        <w:rPr>
          <w:rFonts w:eastAsia="ＭＳ ゴシック" w:hint="eastAsia"/>
          <w:sz w:val="23"/>
        </w:rPr>
        <w:t>リットルの専用のドラム缶（タンク）に移し保管する。</w:t>
      </w:r>
    </w:p>
    <w:p w:rsidR="00700B32" w:rsidRDefault="00700B32">
      <w:pPr>
        <w:ind w:left="461" w:hanging="230"/>
        <w:rPr>
          <w:rFonts w:eastAsia="ＭＳ ゴシック" w:hint="eastAsia"/>
          <w:sz w:val="23"/>
        </w:rPr>
      </w:pPr>
      <w:r>
        <w:rPr>
          <w:rFonts w:eastAsia="ＭＳ ゴシック" w:hint="eastAsia"/>
          <w:sz w:val="23"/>
        </w:rPr>
        <w:t>④ウォッシャー液が床面に飛散した場合には、ウエスで拭き取り、受け皿等に絞り出し、上記ドラム缶に移す。</w:t>
      </w:r>
    </w:p>
    <w:p w:rsidR="00700B32" w:rsidRDefault="00700B32">
      <w:pPr>
        <w:ind w:firstLine="230"/>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（５）降雨前対策</w:t>
      </w:r>
    </w:p>
    <w:p w:rsidR="00700B32" w:rsidRDefault="00700B32">
      <w:pPr>
        <w:ind w:firstLine="230"/>
        <w:rPr>
          <w:rFonts w:eastAsia="ＭＳ ゴシック" w:hint="eastAsia"/>
          <w:sz w:val="23"/>
        </w:rPr>
      </w:pPr>
      <w:r>
        <w:rPr>
          <w:rFonts w:eastAsia="ＭＳ ゴシック" w:hint="eastAsia"/>
          <w:sz w:val="23"/>
        </w:rPr>
        <w:t>①降雨前には、ためますに溜まっている燃料を除去する。</w:t>
      </w:r>
    </w:p>
    <w:p w:rsidR="00700B32" w:rsidRDefault="00700B32">
      <w:pPr>
        <w:ind w:firstLine="230"/>
        <w:rPr>
          <w:rFonts w:eastAsia="ＭＳ ゴシック" w:hint="eastAsia"/>
          <w:sz w:val="23"/>
        </w:rPr>
      </w:pPr>
      <w:r>
        <w:rPr>
          <w:rFonts w:eastAsia="ＭＳ ゴシック" w:hint="eastAsia"/>
          <w:sz w:val="23"/>
        </w:rPr>
        <w:t>②台風や警報など大雨前には油水分離装置に溜まっている廃油等を除去する。</w:t>
      </w:r>
    </w:p>
    <w:p w:rsidR="00700B32" w:rsidRDefault="00700B32">
      <w:pPr>
        <w:ind w:left="461" w:hanging="230"/>
        <w:rPr>
          <w:rFonts w:eastAsia="ＭＳ ゴシック" w:hint="eastAsia"/>
          <w:sz w:val="23"/>
        </w:rPr>
      </w:pPr>
      <w:r>
        <w:rPr>
          <w:rFonts w:eastAsia="ＭＳ ゴシック" w:hint="eastAsia"/>
          <w:sz w:val="23"/>
        </w:rPr>
        <w:t>＜屋根がない場合、又は屋根がある場合でも豪雨時に解体作業場に雨水の吹き込みがある場合＞</w:t>
      </w:r>
    </w:p>
    <w:p w:rsidR="00700B32" w:rsidRDefault="00700B32">
      <w:pPr>
        <w:ind w:firstLine="460"/>
        <w:rPr>
          <w:rFonts w:eastAsia="ＭＳ ゴシック" w:hint="eastAsia"/>
          <w:sz w:val="23"/>
        </w:rPr>
      </w:pPr>
      <w:r>
        <w:rPr>
          <w:rFonts w:eastAsia="ＭＳ ゴシック" w:hint="eastAsia"/>
          <w:sz w:val="23"/>
        </w:rPr>
        <w:t>○作業をしない時や降雨時は、解体作業場を不透水性のシートで覆う。</w:t>
      </w:r>
    </w:p>
    <w:p w:rsidR="00700B32" w:rsidRDefault="00700B32">
      <w:pPr>
        <w:rPr>
          <w:rFonts w:eastAsia="ＭＳ ゴシック" w:hint="eastAsia"/>
          <w:sz w:val="23"/>
        </w:rPr>
      </w:pPr>
      <w:r>
        <w:rPr>
          <w:rFonts w:eastAsia="ＭＳ ゴシック" w:hint="eastAsia"/>
          <w:sz w:val="23"/>
        </w:rPr>
        <w:lastRenderedPageBreak/>
        <w:t>（６）燃料等が漏出した際に講じる措置</w:t>
      </w:r>
    </w:p>
    <w:p w:rsidR="00700B32" w:rsidRDefault="00700B32">
      <w:pPr>
        <w:ind w:left="230" w:hanging="230"/>
        <w:rPr>
          <w:rFonts w:eastAsia="ＭＳ ゴシック" w:hint="eastAsia"/>
          <w:sz w:val="23"/>
        </w:rPr>
      </w:pPr>
      <w:r>
        <w:rPr>
          <w:rFonts w:eastAsia="ＭＳ ゴシック" w:hint="eastAsia"/>
          <w:sz w:val="23"/>
        </w:rPr>
        <w:t xml:space="preserve">　</w:t>
      </w:r>
      <w:r>
        <w:rPr>
          <w:rFonts w:eastAsia="ＭＳ ゴシック" w:hint="eastAsia"/>
          <w:sz w:val="23"/>
        </w:rPr>
        <w:t xml:space="preserve"> </w:t>
      </w:r>
      <w:r>
        <w:rPr>
          <w:rFonts w:eastAsia="ＭＳ ゴシック" w:hint="eastAsia"/>
          <w:sz w:val="23"/>
        </w:rPr>
        <w:t>燃料等が床面に漏出した場合は、ウエスで速やかに拭き取り、ウエスを専用のドラム缶で保管する。</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（７）廃油及び廃液の処理</w:t>
      </w:r>
    </w:p>
    <w:p w:rsidR="00700B32" w:rsidRDefault="00700B32">
      <w:pPr>
        <w:ind w:left="461" w:hanging="230"/>
        <w:rPr>
          <w:rFonts w:eastAsia="ＭＳ ゴシック" w:hint="eastAsia"/>
          <w:sz w:val="23"/>
        </w:rPr>
      </w:pPr>
      <w:r>
        <w:rPr>
          <w:rFonts w:eastAsia="ＭＳ ゴシック" w:hint="eastAsia"/>
          <w:sz w:val="23"/>
        </w:rPr>
        <w:t>○廃油・廃液ともに、再利用しない場合には廃棄物処理法に従い、産業廃棄物として適正に処理を委託する。</w:t>
      </w:r>
    </w:p>
    <w:p w:rsidR="00700B32" w:rsidRDefault="00700B32">
      <w:pPr>
        <w:ind w:firstLine="230"/>
        <w:rPr>
          <w:rFonts w:eastAsia="ＭＳ ゴシック" w:hint="eastAsia"/>
          <w:sz w:val="23"/>
        </w:rPr>
      </w:pPr>
      <w:r>
        <w:rPr>
          <w:rFonts w:eastAsia="ＭＳ ゴシック" w:hint="eastAsia"/>
          <w:sz w:val="23"/>
        </w:rPr>
        <w:t>○おおむね月</w:t>
      </w:r>
      <w:r>
        <w:rPr>
          <w:rFonts w:eastAsia="ＭＳ ゴシック" w:hint="eastAsia"/>
          <w:sz w:val="23"/>
          <w:u w:val="single"/>
        </w:rPr>
        <w:t xml:space="preserve">　　　回</w:t>
      </w:r>
      <w:r>
        <w:rPr>
          <w:rFonts w:eastAsia="ＭＳ ゴシック" w:hint="eastAsia"/>
          <w:sz w:val="23"/>
        </w:rPr>
        <w:t>、産業廃棄物収集運搬業者に引き渡す。</w:t>
      </w:r>
    </w:p>
    <w:p w:rsidR="00700B32" w:rsidRDefault="00700B32">
      <w:pPr>
        <w:ind w:firstLine="230"/>
        <w:rPr>
          <w:rFonts w:eastAsia="ＭＳ ゴシック" w:hint="eastAsia"/>
          <w:sz w:val="23"/>
        </w:rPr>
      </w:pPr>
      <w:r>
        <w:rPr>
          <w:rFonts w:eastAsia="ＭＳ ゴシック" w:hint="eastAsia"/>
          <w:sz w:val="23"/>
        </w:rPr>
        <w:t xml:space="preserve">○委託処理業者　</w:t>
      </w:r>
    </w:p>
    <w:p w:rsidR="00700B32" w:rsidRDefault="00700B32">
      <w:pPr>
        <w:ind w:firstLine="690"/>
        <w:rPr>
          <w:rFonts w:eastAsia="ＭＳ ゴシック" w:hint="eastAsia"/>
          <w:sz w:val="23"/>
        </w:rPr>
      </w:pPr>
      <w:r>
        <w:rPr>
          <w:rFonts w:eastAsia="ＭＳ ゴシック" w:hint="eastAsia"/>
          <w:sz w:val="23"/>
        </w:rPr>
        <w:t>収集運搬業者名</w:t>
      </w:r>
      <w:r>
        <w:rPr>
          <w:rFonts w:eastAsia="ＭＳ ゴシック" w:hint="eastAsia"/>
          <w:sz w:val="23"/>
          <w:u w:val="single"/>
        </w:rPr>
        <w:t xml:space="preserve"> </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460"/>
        <w:rPr>
          <w:rFonts w:eastAsia="ＭＳ ゴシック" w:hint="eastAsia"/>
          <w:sz w:val="23"/>
        </w:rPr>
      </w:pPr>
      <w:r>
        <w:rPr>
          <w:rFonts w:eastAsia="ＭＳ ゴシック" w:hint="eastAsia"/>
          <w:sz w:val="23"/>
        </w:rPr>
        <w:t xml:space="preserve">　中間処理業者名</w:t>
      </w:r>
      <w:r>
        <w:rPr>
          <w:rFonts w:eastAsia="ＭＳ ゴシック" w:hint="eastAsia"/>
          <w:sz w:val="23"/>
          <w:u w:val="single"/>
        </w:rPr>
        <w:t xml:space="preserve">　　　　　　　　　</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230"/>
        <w:rPr>
          <w:rFonts w:eastAsia="ＭＳ ゴシック" w:hint="eastAsia"/>
          <w:sz w:val="23"/>
        </w:rPr>
      </w:pPr>
      <w:r>
        <w:rPr>
          <w:rFonts w:eastAsia="ＭＳ ゴシック" w:hint="eastAsia"/>
          <w:sz w:val="23"/>
        </w:rPr>
        <w:t>＜油水分離装置、排水溝がない場合＞</w:t>
      </w:r>
    </w:p>
    <w:p w:rsidR="00700B32" w:rsidRDefault="00700B32">
      <w:pPr>
        <w:ind w:firstLine="230"/>
        <w:rPr>
          <w:rFonts w:eastAsia="ＭＳ ゴシック" w:hint="eastAsia"/>
          <w:sz w:val="23"/>
        </w:rPr>
      </w:pPr>
      <w:r>
        <w:rPr>
          <w:rFonts w:eastAsia="ＭＳ ゴシック" w:hint="eastAsia"/>
          <w:sz w:val="23"/>
        </w:rPr>
        <w:t>○作業終了後は床面を点検し、オイル類は必ず拭き取っておく。</w:t>
      </w:r>
    </w:p>
    <w:p w:rsidR="00700B32" w:rsidRDefault="00700B32">
      <w:pPr>
        <w:ind w:firstLine="230"/>
        <w:rPr>
          <w:rFonts w:eastAsia="ＭＳ ゴシック" w:hint="eastAsia"/>
          <w:sz w:val="23"/>
        </w:rPr>
      </w:pPr>
      <w:r>
        <w:rPr>
          <w:rFonts w:eastAsia="ＭＳ ゴシック" w:hint="eastAsia"/>
          <w:sz w:val="23"/>
        </w:rPr>
        <w:t>○清掃には水を用いない。</w:t>
      </w:r>
    </w:p>
    <w:p w:rsidR="00700B32" w:rsidRDefault="00700B32">
      <w:pPr>
        <w:ind w:left="461" w:hanging="230"/>
        <w:rPr>
          <w:rFonts w:eastAsia="ＭＳ ゴシック" w:hint="eastAsia"/>
          <w:sz w:val="23"/>
        </w:rPr>
      </w:pPr>
      <w:r>
        <w:rPr>
          <w:rFonts w:eastAsia="ＭＳ ゴシック" w:hint="eastAsia"/>
          <w:sz w:val="23"/>
        </w:rPr>
        <w:t>○廃油・廃液が床面に漏出した場合は、ウエスで直ちに拭き取り、ウエスを専用のドラム缶で保管する。</w:t>
      </w:r>
    </w:p>
    <w:p w:rsidR="00700B32" w:rsidRDefault="00700B32">
      <w:pPr>
        <w:rPr>
          <w:rFonts w:eastAsia="ＭＳ ゴシック" w:hint="eastAsia"/>
          <w:sz w:val="23"/>
        </w:rPr>
      </w:pPr>
    </w:p>
    <w:p w:rsidR="00700B32" w:rsidRDefault="00700B32">
      <w:pPr>
        <w:rPr>
          <w:rFonts w:eastAsia="ＭＳ ゴシック" w:hint="eastAsia"/>
          <w:sz w:val="25"/>
        </w:rPr>
      </w:pPr>
      <w:r>
        <w:rPr>
          <w:rFonts w:eastAsia="ＭＳ ゴシック" w:hint="eastAsia"/>
          <w:sz w:val="25"/>
        </w:rPr>
        <w:t>５．油水分離装置及びためます等の管理の方法</w:t>
      </w:r>
    </w:p>
    <w:p w:rsidR="00700B32" w:rsidRDefault="00700B32">
      <w:pPr>
        <w:rPr>
          <w:rFonts w:eastAsia="ＭＳ ゴシック" w:hint="eastAsia"/>
          <w:sz w:val="23"/>
        </w:rPr>
      </w:pPr>
      <w:r>
        <w:rPr>
          <w:rFonts w:eastAsia="ＭＳ ゴシック" w:hint="eastAsia"/>
          <w:sz w:val="23"/>
        </w:rPr>
        <w:t>（１）油水分離装置の管理</w:t>
      </w:r>
    </w:p>
    <w:p w:rsidR="00700B32" w:rsidRDefault="00700B32">
      <w:pPr>
        <w:ind w:firstLine="230"/>
        <w:rPr>
          <w:rFonts w:eastAsia="ＭＳ ゴシック" w:hint="eastAsia"/>
          <w:sz w:val="23"/>
        </w:rPr>
      </w:pPr>
      <w:r>
        <w:rPr>
          <w:rFonts w:eastAsia="ＭＳ ゴシック" w:hint="eastAsia"/>
          <w:sz w:val="23"/>
        </w:rPr>
        <w:t>○槽の上には、物を置かない。</w:t>
      </w:r>
    </w:p>
    <w:p w:rsidR="00700B32" w:rsidRDefault="00700B32">
      <w:pPr>
        <w:ind w:firstLine="230"/>
        <w:rPr>
          <w:rFonts w:eastAsia="ＭＳ ゴシック" w:hint="eastAsia"/>
          <w:sz w:val="23"/>
        </w:rPr>
      </w:pPr>
      <w:r>
        <w:rPr>
          <w:rFonts w:eastAsia="ＭＳ ゴシック" w:hint="eastAsia"/>
          <w:sz w:val="23"/>
        </w:rPr>
        <w:t>○各槽に吸着マットを浮かべ、浮遊油を除去する。</w:t>
      </w:r>
    </w:p>
    <w:p w:rsidR="00700B32" w:rsidRDefault="00700B32">
      <w:pPr>
        <w:ind w:firstLine="230"/>
        <w:rPr>
          <w:rFonts w:eastAsia="ＭＳ ゴシック" w:hint="eastAsia"/>
          <w:sz w:val="23"/>
        </w:rPr>
      </w:pPr>
      <w:r>
        <w:rPr>
          <w:rFonts w:eastAsia="ＭＳ ゴシック" w:hint="eastAsia"/>
          <w:sz w:val="23"/>
        </w:rPr>
        <w:t>○毎日、各槽の蓋を開け、油膜の状況、槽のひび割れの状態をチェックする。</w:t>
      </w:r>
    </w:p>
    <w:p w:rsidR="00700B32" w:rsidRDefault="00700B32">
      <w:pPr>
        <w:ind w:left="461" w:hanging="230"/>
        <w:rPr>
          <w:rFonts w:eastAsia="ＭＳ ゴシック" w:hint="eastAsia"/>
          <w:sz w:val="23"/>
        </w:rPr>
      </w:pPr>
      <w:r>
        <w:rPr>
          <w:rFonts w:eastAsia="ＭＳ ゴシック" w:hint="eastAsia"/>
          <w:sz w:val="23"/>
        </w:rPr>
        <w:t>○最終槽に油膜が見られる場合には、すべての吸着マットを交換し、必要に応じて柄杓等で廃油を専用のドラム缶に回収する。</w:t>
      </w:r>
    </w:p>
    <w:p w:rsidR="00700B32" w:rsidRDefault="00700B32">
      <w:pPr>
        <w:ind w:firstLine="230"/>
        <w:rPr>
          <w:rFonts w:eastAsia="ＭＳ ゴシック" w:hint="eastAsia"/>
          <w:sz w:val="23"/>
        </w:rPr>
      </w:pPr>
      <w:r>
        <w:rPr>
          <w:rFonts w:eastAsia="ＭＳ ゴシック" w:hint="eastAsia"/>
          <w:sz w:val="23"/>
        </w:rPr>
        <w:t>○廃油、汚泥は、月</w:t>
      </w:r>
      <w:r>
        <w:rPr>
          <w:rFonts w:eastAsia="ＭＳ ゴシック" w:hint="eastAsia"/>
          <w:sz w:val="23"/>
          <w:u w:val="single"/>
        </w:rPr>
        <w:t xml:space="preserve">　　</w:t>
      </w:r>
      <w:r>
        <w:rPr>
          <w:rFonts w:eastAsia="ＭＳ ゴシック" w:hint="eastAsia"/>
          <w:sz w:val="23"/>
        </w:rPr>
        <w:t>回引き抜き、産業廃棄物処理業者に処理を委託する。</w:t>
      </w:r>
    </w:p>
    <w:p w:rsidR="00700B32" w:rsidRDefault="00700B32">
      <w:pPr>
        <w:ind w:firstLine="230"/>
        <w:rPr>
          <w:rFonts w:eastAsia="ＭＳ ゴシック" w:hint="eastAsia"/>
          <w:sz w:val="23"/>
        </w:rPr>
      </w:pPr>
      <w:r>
        <w:rPr>
          <w:rFonts w:eastAsia="ＭＳ ゴシック" w:hint="eastAsia"/>
          <w:sz w:val="23"/>
        </w:rPr>
        <w:t xml:space="preserve">　　処理業者名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r>
        <w:rPr>
          <w:rFonts w:eastAsia="ＭＳ ゴシック" w:hint="eastAsia"/>
          <w:sz w:val="23"/>
        </w:rPr>
        <w:t xml:space="preserve">　　</w:t>
      </w:r>
    </w:p>
    <w:p w:rsidR="00700B32" w:rsidRDefault="00700B32">
      <w:pPr>
        <w:ind w:firstLine="230"/>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（２）ためます等の管理</w:t>
      </w:r>
    </w:p>
    <w:p w:rsidR="00700B32" w:rsidRDefault="00700B32">
      <w:pPr>
        <w:ind w:left="231" w:firstLine="230"/>
        <w:rPr>
          <w:rFonts w:eastAsia="ＭＳ ゴシック" w:hint="eastAsia"/>
          <w:sz w:val="23"/>
        </w:rPr>
      </w:pPr>
      <w:r>
        <w:rPr>
          <w:rFonts w:eastAsia="ＭＳ ゴシック" w:hint="eastAsia"/>
          <w:sz w:val="23"/>
        </w:rPr>
        <w:t>１日の作業が終了した後、ためますに設置した燃料回収容器から専用のドラムに移し替える。</w:t>
      </w:r>
    </w:p>
    <w:p w:rsidR="00700B32" w:rsidRDefault="00700B32">
      <w:pPr>
        <w:pStyle w:val="3"/>
        <w:rPr>
          <w:rFonts w:hint="eastAsia"/>
        </w:rPr>
      </w:pPr>
    </w:p>
    <w:p w:rsidR="00700B32" w:rsidRDefault="00700B32">
      <w:pPr>
        <w:pStyle w:val="3"/>
        <w:ind w:left="250" w:hanging="250"/>
        <w:rPr>
          <w:rFonts w:hint="eastAsia"/>
        </w:rPr>
      </w:pPr>
      <w:r>
        <w:rPr>
          <w:rFonts w:hint="eastAsia"/>
        </w:rPr>
        <w:t>６．使用済自動車又は解体自動車の解体の方法、解体に伴って生じる廃棄物の処理の方法、部品・材料その他有用なものの保管の方法</w:t>
      </w:r>
    </w:p>
    <w:p w:rsidR="00700B32" w:rsidRDefault="00700B32">
      <w:pPr>
        <w:rPr>
          <w:rFonts w:eastAsia="ＭＳ ゴシック" w:hint="eastAsia"/>
          <w:sz w:val="23"/>
        </w:rPr>
      </w:pPr>
      <w:r>
        <w:rPr>
          <w:rFonts w:eastAsia="ＭＳ ゴシック" w:hint="eastAsia"/>
          <w:sz w:val="23"/>
        </w:rPr>
        <w:t>（１）バッテリー（鉛蓄電池）の回収・保管</w:t>
      </w:r>
    </w:p>
    <w:p w:rsidR="00700B32" w:rsidRDefault="00700B32">
      <w:pPr>
        <w:ind w:left="231" w:firstLine="230"/>
        <w:rPr>
          <w:rFonts w:eastAsia="ＭＳ ゴシック" w:hint="eastAsia"/>
          <w:sz w:val="23"/>
        </w:rPr>
      </w:pPr>
      <w:r>
        <w:rPr>
          <w:rFonts w:eastAsia="ＭＳ ゴシック" w:hint="eastAsia"/>
          <w:sz w:val="23"/>
        </w:rPr>
        <w:t>専用コンテナ等に入れて保管し、一定の数量に達したら回収事業者（名</w:t>
      </w:r>
      <w:r>
        <w:rPr>
          <w:rFonts w:eastAsia="ＭＳ ゴシック" w:hint="eastAsia"/>
          <w:sz w:val="23"/>
          <w:u w:val="single"/>
        </w:rPr>
        <w:t xml:space="preserve">　　　　　　　</w:t>
      </w:r>
      <w:r>
        <w:rPr>
          <w:rFonts w:eastAsia="ＭＳ ゴシック" w:hint="eastAsia"/>
          <w:sz w:val="23"/>
        </w:rPr>
        <w:t>）に引き渡す。</w:t>
      </w:r>
    </w:p>
    <w:p w:rsidR="00700B32" w:rsidRDefault="00700B32">
      <w:pPr>
        <w:rPr>
          <w:rFonts w:eastAsia="ＭＳ ゴシック" w:hint="eastAsia"/>
          <w:sz w:val="23"/>
        </w:rPr>
      </w:pPr>
      <w:r>
        <w:rPr>
          <w:rFonts w:eastAsia="ＭＳ ゴシック" w:hint="eastAsia"/>
          <w:sz w:val="23"/>
        </w:rPr>
        <w:lastRenderedPageBreak/>
        <w:t>（２）廃タイヤの回収・保管・処理</w:t>
      </w:r>
    </w:p>
    <w:p w:rsidR="00700B32" w:rsidRDefault="00700B32">
      <w:pPr>
        <w:ind w:left="460" w:hanging="460"/>
        <w:rPr>
          <w:rFonts w:eastAsia="ＭＳ ゴシック" w:hint="eastAsia"/>
          <w:sz w:val="23"/>
        </w:rPr>
      </w:pPr>
      <w:r>
        <w:rPr>
          <w:rFonts w:eastAsia="ＭＳ ゴシック" w:hint="eastAsia"/>
          <w:sz w:val="23"/>
        </w:rPr>
        <w:t xml:space="preserve">　①廃タイヤをインパクトレンチ等で取り外し、廃タイヤ保管場所で保管し、保管上限量に達した段階で産業廃棄物処理業者へ処理委託する。</w:t>
      </w:r>
    </w:p>
    <w:p w:rsidR="00700B32" w:rsidRDefault="00700B32">
      <w:pPr>
        <w:rPr>
          <w:rFonts w:eastAsia="ＭＳ ゴシック" w:hint="eastAsia"/>
          <w:sz w:val="23"/>
        </w:rPr>
      </w:pPr>
      <w:r>
        <w:rPr>
          <w:rFonts w:eastAsia="ＭＳ ゴシック" w:hint="eastAsia"/>
          <w:sz w:val="23"/>
        </w:rPr>
        <w:t xml:space="preserve">　　○委託処理業者　</w:t>
      </w:r>
    </w:p>
    <w:p w:rsidR="00700B32" w:rsidRDefault="00700B32">
      <w:pPr>
        <w:ind w:firstLine="1150"/>
        <w:rPr>
          <w:rFonts w:eastAsia="ＭＳ ゴシック" w:hint="eastAsia"/>
          <w:sz w:val="23"/>
        </w:rPr>
      </w:pPr>
      <w:r>
        <w:rPr>
          <w:rFonts w:eastAsia="ＭＳ ゴシック" w:hint="eastAsia"/>
          <w:sz w:val="23"/>
        </w:rPr>
        <w:t>収集運搬業者名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1150"/>
        <w:rPr>
          <w:rFonts w:eastAsia="ＭＳ ゴシック" w:hint="eastAsia"/>
          <w:sz w:val="23"/>
        </w:rPr>
      </w:pPr>
      <w:r>
        <w:rPr>
          <w:rFonts w:eastAsia="ＭＳ ゴシック" w:hint="eastAsia"/>
          <w:sz w:val="23"/>
        </w:rPr>
        <w:t>中間処理業者名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rPr>
          <w:rFonts w:eastAsia="ＭＳ ゴシック" w:hint="eastAsia"/>
          <w:sz w:val="23"/>
        </w:rPr>
      </w:pPr>
      <w:r>
        <w:rPr>
          <w:rFonts w:eastAsia="ＭＳ ゴシック" w:hint="eastAsia"/>
          <w:sz w:val="23"/>
        </w:rPr>
        <w:t xml:space="preserve">　②利用可能なタイヤについては、顧客等に販売する。</w:t>
      </w:r>
    </w:p>
    <w:p w:rsidR="00700B32" w:rsidRDefault="00700B32">
      <w:pPr>
        <w:ind w:firstLine="230"/>
        <w:rPr>
          <w:rFonts w:eastAsia="ＭＳ ゴシック" w:hint="eastAsia"/>
          <w:sz w:val="23"/>
        </w:rPr>
      </w:pPr>
    </w:p>
    <w:p w:rsidR="00700B32" w:rsidRDefault="00700B32">
      <w:pPr>
        <w:ind w:firstLine="230"/>
        <w:rPr>
          <w:rFonts w:eastAsia="ＭＳ ゴシック" w:hint="eastAsia"/>
          <w:sz w:val="23"/>
        </w:rPr>
      </w:pPr>
      <w:r>
        <w:rPr>
          <w:rFonts w:eastAsia="ＭＳ ゴシック" w:hint="eastAsia"/>
          <w:sz w:val="23"/>
        </w:rPr>
        <w:t>＜屋外に保管する場合＞</w:t>
      </w:r>
    </w:p>
    <w:p w:rsidR="00700B32" w:rsidRDefault="00700B32">
      <w:pPr>
        <w:ind w:firstLine="460"/>
        <w:rPr>
          <w:rFonts w:eastAsia="ＭＳ ゴシック" w:hint="eastAsia"/>
          <w:sz w:val="23"/>
        </w:rPr>
      </w:pPr>
      <w:r>
        <w:rPr>
          <w:rFonts w:eastAsia="ＭＳ ゴシック" w:hint="eastAsia"/>
          <w:sz w:val="23"/>
        </w:rPr>
        <w:t>蚊の発生源とならないようシートで覆いをする。</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（３）エアバッグ類の回収・保管・処理</w:t>
      </w:r>
    </w:p>
    <w:p w:rsidR="00700B32" w:rsidRDefault="00700B32">
      <w:pPr>
        <w:ind w:firstLine="230"/>
        <w:rPr>
          <w:rFonts w:eastAsia="ＭＳ ゴシック" w:hint="eastAsia"/>
          <w:sz w:val="23"/>
        </w:rPr>
      </w:pPr>
      <w:r>
        <w:rPr>
          <w:rFonts w:eastAsia="ＭＳ ゴシック" w:hint="eastAsia"/>
          <w:sz w:val="23"/>
        </w:rPr>
        <w:t>＜回収の場合＞</w:t>
      </w:r>
    </w:p>
    <w:p w:rsidR="00700B32" w:rsidRDefault="00700B32">
      <w:pPr>
        <w:ind w:left="692" w:hanging="230"/>
        <w:rPr>
          <w:rFonts w:eastAsia="ＭＳ ゴシック" w:hint="eastAsia"/>
          <w:sz w:val="23"/>
        </w:rPr>
      </w:pPr>
      <w:r>
        <w:rPr>
          <w:rFonts w:eastAsia="ＭＳ ゴシック" w:hint="eastAsia"/>
          <w:sz w:val="23"/>
        </w:rPr>
        <w:t>○すべてのエアバッグ</w:t>
      </w:r>
      <w:r w:rsidR="001F20D6">
        <w:rPr>
          <w:rFonts w:eastAsia="ＭＳ ゴシック" w:hint="eastAsia"/>
          <w:sz w:val="23"/>
        </w:rPr>
        <w:t>・シートベルトプリテンショナー</w:t>
      </w:r>
      <w:r>
        <w:rPr>
          <w:rFonts w:eastAsia="ＭＳ ゴシック" w:hint="eastAsia"/>
          <w:sz w:val="23"/>
        </w:rPr>
        <w:t>について、「引取基準」に従い、インフレータを回収する。</w:t>
      </w:r>
    </w:p>
    <w:p w:rsidR="00700B32" w:rsidRDefault="00700B32">
      <w:pPr>
        <w:ind w:firstLine="230"/>
        <w:rPr>
          <w:rFonts w:eastAsia="ＭＳ ゴシック" w:hint="eastAsia"/>
          <w:sz w:val="23"/>
        </w:rPr>
      </w:pPr>
      <w:r>
        <w:rPr>
          <w:rFonts w:eastAsia="ＭＳ ゴシック" w:hint="eastAsia"/>
          <w:sz w:val="23"/>
        </w:rPr>
        <w:t>＜車上作動処理の場合＞</w:t>
      </w:r>
    </w:p>
    <w:p w:rsidR="00700B32" w:rsidRDefault="00700B32">
      <w:pPr>
        <w:ind w:firstLine="460"/>
        <w:rPr>
          <w:rFonts w:eastAsia="ＭＳ ゴシック" w:hint="eastAsia"/>
          <w:sz w:val="23"/>
        </w:rPr>
      </w:pPr>
      <w:r>
        <w:rPr>
          <w:rFonts w:eastAsia="ＭＳ ゴシック" w:hint="eastAsia"/>
          <w:sz w:val="23"/>
        </w:rPr>
        <w:t>○自動車メーカー</w:t>
      </w:r>
      <w:r w:rsidR="001F20D6">
        <w:rPr>
          <w:rFonts w:eastAsia="ＭＳ ゴシック" w:hint="eastAsia"/>
          <w:sz w:val="23"/>
        </w:rPr>
        <w:t>等</w:t>
      </w:r>
      <w:r>
        <w:rPr>
          <w:rFonts w:eastAsia="ＭＳ ゴシック" w:hint="eastAsia"/>
          <w:sz w:val="23"/>
        </w:rPr>
        <w:t>からの委託内容に沿って処理する。</w:t>
      </w:r>
    </w:p>
    <w:p w:rsidR="00700B32" w:rsidRDefault="00700B32">
      <w:pPr>
        <w:ind w:firstLine="460"/>
        <w:rPr>
          <w:rFonts w:eastAsia="ＭＳ ゴシック" w:hint="eastAsia"/>
          <w:sz w:val="23"/>
        </w:rPr>
      </w:pPr>
      <w:r>
        <w:rPr>
          <w:rFonts w:eastAsia="ＭＳ ゴシック" w:hint="eastAsia"/>
          <w:sz w:val="23"/>
        </w:rPr>
        <w:t>○車上作動処理は建物内で行い、音が漏れないように配慮する。</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（４）有用部品等の回収・保管</w:t>
      </w:r>
    </w:p>
    <w:p w:rsidR="00700B32" w:rsidRDefault="00700B32">
      <w:pPr>
        <w:ind w:left="460" w:hanging="460"/>
        <w:rPr>
          <w:rFonts w:eastAsia="ＭＳ ゴシック" w:hint="eastAsia"/>
          <w:sz w:val="23"/>
        </w:rPr>
      </w:pPr>
      <w:r>
        <w:rPr>
          <w:rFonts w:eastAsia="ＭＳ ゴシック" w:hint="eastAsia"/>
          <w:sz w:val="23"/>
        </w:rPr>
        <w:t xml:space="preserve">　①バンパー、ボンネット、室内パネル、シート、ライト、エンジン、ミッション、足回り等を手作業又はニブラ等の重機により取り外す。又は、部品購入の依頼があれば、当社の監督のもと、顧客が取り外し販売する。</w:t>
      </w:r>
    </w:p>
    <w:p w:rsidR="00700B32" w:rsidRDefault="00700B32">
      <w:pPr>
        <w:ind w:left="461" w:hanging="230"/>
        <w:rPr>
          <w:rFonts w:eastAsia="ＭＳ ゴシック" w:hint="eastAsia"/>
          <w:sz w:val="23"/>
        </w:rPr>
      </w:pPr>
      <w:r>
        <w:rPr>
          <w:rFonts w:eastAsia="ＭＳ ゴシック" w:hint="eastAsia"/>
          <w:sz w:val="23"/>
        </w:rPr>
        <w:t>②回収された有用部品は、専用コンテナ等に入れ、保管場所に搬送し保管する。注文に応じて販売するが、棚卸しでデッドストックとなった部品は、産業廃棄物として適正に処理する。</w:t>
      </w:r>
    </w:p>
    <w:p w:rsidR="00700B32" w:rsidRDefault="00700B32">
      <w:pPr>
        <w:ind w:firstLine="230"/>
        <w:rPr>
          <w:rFonts w:eastAsia="ＭＳ ゴシック" w:hint="eastAsia"/>
          <w:sz w:val="23"/>
        </w:rPr>
      </w:pPr>
      <w:r>
        <w:rPr>
          <w:rFonts w:eastAsia="ＭＳ ゴシック" w:hint="eastAsia"/>
          <w:sz w:val="23"/>
        </w:rPr>
        <w:t xml:space="preserve">　○委託処理業者　</w:t>
      </w:r>
    </w:p>
    <w:p w:rsidR="00700B32" w:rsidRDefault="00700B32">
      <w:pPr>
        <w:ind w:firstLine="1150"/>
        <w:rPr>
          <w:rFonts w:eastAsia="ＭＳ ゴシック" w:hint="eastAsia"/>
          <w:sz w:val="23"/>
        </w:rPr>
      </w:pPr>
      <w:r>
        <w:rPr>
          <w:rFonts w:eastAsia="ＭＳ ゴシック" w:hint="eastAsia"/>
          <w:sz w:val="23"/>
        </w:rPr>
        <w:t>収集運搬業者名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1150"/>
        <w:rPr>
          <w:rFonts w:eastAsia="ＭＳ ゴシック" w:hint="eastAsia"/>
          <w:sz w:val="23"/>
          <w:u w:val="single"/>
        </w:rPr>
      </w:pPr>
      <w:r>
        <w:rPr>
          <w:rFonts w:eastAsia="ＭＳ ゴシック" w:hint="eastAsia"/>
          <w:sz w:val="23"/>
        </w:rPr>
        <w:t>中間処理業者名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left="231" w:firstLine="1380"/>
        <w:rPr>
          <w:rFonts w:eastAsia="ＭＳ ゴシック" w:hint="eastAsia"/>
          <w:sz w:val="23"/>
        </w:rPr>
      </w:pPr>
    </w:p>
    <w:p w:rsidR="00700B32" w:rsidRDefault="00700B32">
      <w:pPr>
        <w:ind w:left="461" w:hanging="230"/>
        <w:rPr>
          <w:rFonts w:eastAsia="ＭＳ ゴシック" w:hint="eastAsia"/>
          <w:sz w:val="23"/>
        </w:rPr>
      </w:pPr>
      <w:r>
        <w:rPr>
          <w:rFonts w:eastAsia="ＭＳ ゴシック" w:hint="eastAsia"/>
          <w:sz w:val="23"/>
        </w:rPr>
        <w:t>③エンジン等、廃油及び廃液の漏出するおそれのあるものは、解体作業場内・専用の部品保管場所に保管する。</w:t>
      </w:r>
    </w:p>
    <w:p w:rsidR="00700B32" w:rsidRDefault="00700B32">
      <w:pPr>
        <w:ind w:firstLine="230"/>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（５）その他</w:t>
      </w:r>
    </w:p>
    <w:p w:rsidR="00700B32" w:rsidRDefault="00700B32">
      <w:pPr>
        <w:rPr>
          <w:rFonts w:eastAsia="ＭＳ ゴシック" w:hint="eastAsia"/>
          <w:sz w:val="23"/>
        </w:rPr>
      </w:pPr>
      <w:r>
        <w:rPr>
          <w:rFonts w:eastAsia="ＭＳ ゴシック" w:hint="eastAsia"/>
          <w:sz w:val="23"/>
        </w:rPr>
        <w:t xml:space="preserve">　①車載用ＬＰＧボンベは取り外し、処理業者に引き渡す。</w:t>
      </w:r>
    </w:p>
    <w:p w:rsidR="00700B32" w:rsidRDefault="00700B32">
      <w:pPr>
        <w:ind w:firstLine="230"/>
        <w:rPr>
          <w:rFonts w:eastAsia="ＭＳ ゴシック" w:hint="eastAsia"/>
          <w:sz w:val="23"/>
        </w:rPr>
      </w:pPr>
      <w:r>
        <w:rPr>
          <w:rFonts w:eastAsia="ＭＳ ゴシック" w:hint="eastAsia"/>
          <w:sz w:val="23"/>
        </w:rPr>
        <w:t>②蛍光管は破損しないよう取り外し、保管する。</w:t>
      </w:r>
    </w:p>
    <w:p w:rsidR="00700B32" w:rsidRDefault="00700B32">
      <w:pPr>
        <w:ind w:firstLine="460"/>
        <w:rPr>
          <w:rFonts w:eastAsia="ＭＳ ゴシック" w:hint="eastAsia"/>
          <w:sz w:val="23"/>
        </w:rPr>
      </w:pPr>
      <w:r>
        <w:rPr>
          <w:rFonts w:eastAsia="ＭＳ ゴシック" w:hint="eastAsia"/>
          <w:sz w:val="23"/>
        </w:rPr>
        <w:lastRenderedPageBreak/>
        <w:t xml:space="preserve">○委託処理業者　</w:t>
      </w:r>
    </w:p>
    <w:p w:rsidR="00700B32" w:rsidRDefault="00700B32">
      <w:pPr>
        <w:ind w:firstLine="920"/>
        <w:rPr>
          <w:rFonts w:eastAsia="ＭＳ ゴシック" w:hint="eastAsia"/>
          <w:sz w:val="23"/>
        </w:rPr>
      </w:pPr>
      <w:r>
        <w:rPr>
          <w:rFonts w:eastAsia="ＭＳ ゴシック" w:hint="eastAsia"/>
          <w:sz w:val="23"/>
        </w:rPr>
        <w:t>収集運搬業者名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920"/>
        <w:rPr>
          <w:rFonts w:eastAsia="ＭＳ ゴシック" w:hint="eastAsia"/>
          <w:sz w:val="23"/>
        </w:rPr>
      </w:pPr>
      <w:r>
        <w:rPr>
          <w:rFonts w:eastAsia="ＭＳ ゴシック" w:hint="eastAsia"/>
          <w:sz w:val="23"/>
        </w:rPr>
        <w:t>中間処理業者名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rPr>
          <w:rFonts w:eastAsia="ＭＳ ゴシック" w:hint="eastAsia"/>
          <w:sz w:val="23"/>
        </w:rPr>
      </w:pPr>
    </w:p>
    <w:p w:rsidR="00700B32" w:rsidRDefault="00700B32">
      <w:pPr>
        <w:rPr>
          <w:rFonts w:eastAsia="ＭＳ ゴシック" w:hint="eastAsia"/>
          <w:sz w:val="25"/>
        </w:rPr>
      </w:pPr>
      <w:r>
        <w:rPr>
          <w:rFonts w:eastAsia="ＭＳ ゴシック" w:hint="eastAsia"/>
          <w:sz w:val="25"/>
        </w:rPr>
        <w:t>７．解体業の用に供する施設の保守点検の方法</w:t>
      </w:r>
    </w:p>
    <w:p w:rsidR="00700B32" w:rsidRDefault="00700B32">
      <w:pPr>
        <w:rPr>
          <w:rFonts w:eastAsia="ＭＳ ゴシック" w:hint="eastAsia"/>
          <w:sz w:val="23"/>
        </w:rPr>
      </w:pPr>
      <w:r>
        <w:rPr>
          <w:rFonts w:eastAsia="ＭＳ ゴシック" w:hint="eastAsia"/>
          <w:sz w:val="23"/>
        </w:rPr>
        <w:t>（１）保守点検計画</w:t>
      </w:r>
    </w:p>
    <w:p w:rsidR="00700B32" w:rsidRDefault="00700B32">
      <w:pPr>
        <w:ind w:left="230" w:hanging="230"/>
        <w:rPr>
          <w:rFonts w:eastAsia="ＭＳ ゴシック" w:hint="eastAsia"/>
          <w:sz w:val="23"/>
        </w:rPr>
      </w:pPr>
      <w:r>
        <w:rPr>
          <w:rFonts w:eastAsia="ＭＳ ゴシック" w:hint="eastAsia"/>
          <w:sz w:val="23"/>
        </w:rPr>
        <w:t xml:space="preserve">　　次のとおり、保守点検箇所・チェックポイント、頻度を定めた保守点検計画に基づき、保守点検を実施する。この計画は、毎事業年度当初に見直し作業を行う。</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6"/>
        <w:gridCol w:w="2175"/>
        <w:gridCol w:w="2176"/>
        <w:gridCol w:w="2033"/>
      </w:tblGrid>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区分</w:t>
            </w:r>
          </w:p>
        </w:tc>
        <w:tc>
          <w:tcPr>
            <w:tcW w:w="2175" w:type="dxa"/>
          </w:tcPr>
          <w:p w:rsidR="00700B32" w:rsidRDefault="00700B32">
            <w:pPr>
              <w:rPr>
                <w:rFonts w:eastAsia="ＭＳ ゴシック" w:hint="eastAsia"/>
                <w:sz w:val="23"/>
              </w:rPr>
            </w:pPr>
            <w:r>
              <w:rPr>
                <w:rFonts w:eastAsia="ＭＳ ゴシック" w:hint="eastAsia"/>
                <w:sz w:val="23"/>
              </w:rPr>
              <w:t>点検箇所・ポイント</w:t>
            </w:r>
          </w:p>
        </w:tc>
        <w:tc>
          <w:tcPr>
            <w:tcW w:w="2176" w:type="dxa"/>
          </w:tcPr>
          <w:p w:rsidR="00700B32" w:rsidRDefault="00700B32">
            <w:pPr>
              <w:rPr>
                <w:rFonts w:eastAsia="ＭＳ ゴシック" w:hint="eastAsia"/>
                <w:sz w:val="23"/>
              </w:rPr>
            </w:pPr>
            <w:r>
              <w:rPr>
                <w:rFonts w:eastAsia="ＭＳ ゴシック" w:hint="eastAsia"/>
                <w:sz w:val="23"/>
              </w:rPr>
              <w:t>点検時期</w:t>
            </w:r>
          </w:p>
        </w:tc>
        <w:tc>
          <w:tcPr>
            <w:tcW w:w="2033" w:type="dxa"/>
          </w:tcPr>
          <w:p w:rsidR="00700B32" w:rsidRDefault="00700B32">
            <w:pPr>
              <w:rPr>
                <w:rFonts w:eastAsia="ＭＳ ゴシック" w:hint="eastAsia"/>
                <w:sz w:val="23"/>
              </w:rPr>
            </w:pPr>
            <w:r>
              <w:rPr>
                <w:rFonts w:eastAsia="ＭＳ ゴシック" w:hint="eastAsia"/>
                <w:sz w:val="23"/>
              </w:rPr>
              <w:t>保守方法</w:t>
            </w:r>
          </w:p>
        </w:tc>
      </w:tr>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１　囲い等</w:t>
            </w:r>
          </w:p>
        </w:tc>
        <w:tc>
          <w:tcPr>
            <w:tcW w:w="2175" w:type="dxa"/>
          </w:tcPr>
          <w:p w:rsidR="00700B32" w:rsidRDefault="00700B32">
            <w:pPr>
              <w:rPr>
                <w:rFonts w:eastAsia="ＭＳ ゴシック" w:hint="eastAsia"/>
                <w:sz w:val="23"/>
              </w:rPr>
            </w:pPr>
            <w:r>
              <w:rPr>
                <w:rFonts w:eastAsia="ＭＳ ゴシック" w:hint="eastAsia"/>
                <w:sz w:val="23"/>
              </w:rPr>
              <w:t>①破損の有無</w:t>
            </w:r>
          </w:p>
          <w:p w:rsidR="00700B32" w:rsidRDefault="00700B32">
            <w:pPr>
              <w:rPr>
                <w:rFonts w:eastAsia="ＭＳ ゴシック" w:hint="eastAsia"/>
                <w:sz w:val="23"/>
              </w:rPr>
            </w:pPr>
            <w:r>
              <w:rPr>
                <w:rFonts w:eastAsia="ＭＳ ゴシック" w:hint="eastAsia"/>
                <w:sz w:val="23"/>
              </w:rPr>
              <w:t>②施錠の適否</w:t>
            </w:r>
          </w:p>
        </w:tc>
        <w:tc>
          <w:tcPr>
            <w:tcW w:w="2176" w:type="dxa"/>
          </w:tcPr>
          <w:p w:rsidR="00700B32" w:rsidRDefault="00700B32">
            <w:pPr>
              <w:rPr>
                <w:rFonts w:eastAsia="ＭＳ ゴシック" w:hint="eastAsia"/>
                <w:sz w:val="23"/>
              </w:rPr>
            </w:pPr>
            <w:r>
              <w:rPr>
                <w:rFonts w:eastAsia="ＭＳ ゴシック" w:hint="eastAsia"/>
                <w:sz w:val="23"/>
              </w:rPr>
              <w:t>①月</w:t>
            </w:r>
            <w:r>
              <w:rPr>
                <w:rFonts w:eastAsia="ＭＳ ゴシック" w:hint="eastAsia"/>
                <w:sz w:val="23"/>
                <w:u w:val="single"/>
              </w:rPr>
              <w:t xml:space="preserve">　　　</w:t>
            </w:r>
            <w:r>
              <w:rPr>
                <w:rFonts w:eastAsia="ＭＳ ゴシック" w:hint="eastAsia"/>
                <w:sz w:val="23"/>
              </w:rPr>
              <w:t>回</w:t>
            </w:r>
          </w:p>
          <w:p w:rsidR="00700B32" w:rsidRDefault="00700B32">
            <w:pPr>
              <w:rPr>
                <w:rFonts w:eastAsia="ＭＳ ゴシック" w:hint="eastAsia"/>
                <w:sz w:val="23"/>
              </w:rPr>
            </w:pPr>
            <w:r>
              <w:rPr>
                <w:rFonts w:eastAsia="ＭＳ ゴシック" w:hint="eastAsia"/>
                <w:sz w:val="23"/>
              </w:rPr>
              <w:t>②毎日（作業終了時）</w:t>
            </w:r>
          </w:p>
        </w:tc>
        <w:tc>
          <w:tcPr>
            <w:tcW w:w="2033" w:type="dxa"/>
          </w:tcPr>
          <w:p w:rsidR="00700B32" w:rsidRDefault="00700B32">
            <w:pPr>
              <w:rPr>
                <w:rFonts w:eastAsia="ＭＳ ゴシック" w:hint="eastAsia"/>
                <w:sz w:val="23"/>
              </w:rPr>
            </w:pPr>
          </w:p>
        </w:tc>
      </w:tr>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２　床面</w:t>
            </w:r>
          </w:p>
        </w:tc>
        <w:tc>
          <w:tcPr>
            <w:tcW w:w="2175" w:type="dxa"/>
          </w:tcPr>
          <w:p w:rsidR="00700B32" w:rsidRDefault="00700B32">
            <w:pPr>
              <w:rPr>
                <w:rFonts w:eastAsia="ＭＳ ゴシック" w:hint="eastAsia"/>
                <w:sz w:val="23"/>
              </w:rPr>
            </w:pPr>
            <w:r>
              <w:rPr>
                <w:rFonts w:eastAsia="ＭＳ ゴシック" w:hint="eastAsia"/>
                <w:sz w:val="23"/>
              </w:rPr>
              <w:t>①ひび割れの有無</w:t>
            </w:r>
          </w:p>
          <w:p w:rsidR="00700B32" w:rsidRDefault="00700B32">
            <w:pPr>
              <w:rPr>
                <w:rFonts w:eastAsia="ＭＳ ゴシック" w:hint="eastAsia"/>
                <w:sz w:val="23"/>
              </w:rPr>
            </w:pPr>
            <w:r>
              <w:rPr>
                <w:rFonts w:eastAsia="ＭＳ ゴシック" w:hint="eastAsia"/>
                <w:sz w:val="23"/>
              </w:rPr>
              <w:t>②鉄板溶接部の隙間の有無</w:t>
            </w:r>
          </w:p>
          <w:p w:rsidR="00700B32" w:rsidRDefault="00700B32">
            <w:pPr>
              <w:rPr>
                <w:rFonts w:eastAsia="ＭＳ ゴシック" w:hint="eastAsia"/>
                <w:sz w:val="23"/>
              </w:rPr>
            </w:pPr>
            <w:r>
              <w:rPr>
                <w:rFonts w:eastAsia="ＭＳ ゴシック" w:hint="eastAsia"/>
                <w:sz w:val="23"/>
              </w:rPr>
              <w:t>③油膜の有無</w:t>
            </w:r>
          </w:p>
        </w:tc>
        <w:tc>
          <w:tcPr>
            <w:tcW w:w="2176" w:type="dxa"/>
          </w:tcPr>
          <w:p w:rsidR="00700B32" w:rsidRDefault="00700B32">
            <w:pPr>
              <w:rPr>
                <w:rFonts w:eastAsia="ＭＳ ゴシック" w:hint="eastAsia"/>
                <w:sz w:val="23"/>
              </w:rPr>
            </w:pPr>
            <w:r>
              <w:rPr>
                <w:rFonts w:eastAsia="ＭＳ ゴシック" w:hint="eastAsia"/>
                <w:sz w:val="23"/>
              </w:rPr>
              <w:t>毎日（始業時）</w:t>
            </w:r>
          </w:p>
        </w:tc>
        <w:tc>
          <w:tcPr>
            <w:tcW w:w="2033" w:type="dxa"/>
          </w:tcPr>
          <w:p w:rsidR="00700B32" w:rsidRDefault="00700B32">
            <w:pPr>
              <w:rPr>
                <w:rFonts w:eastAsia="ＭＳ ゴシック" w:hint="eastAsia"/>
                <w:sz w:val="23"/>
              </w:rPr>
            </w:pPr>
            <w:r>
              <w:rPr>
                <w:rFonts w:eastAsia="ＭＳ ゴシック" w:hint="eastAsia"/>
                <w:sz w:val="23"/>
              </w:rPr>
              <w:t>①直ちに補修</w:t>
            </w:r>
          </w:p>
          <w:p w:rsidR="00700B32" w:rsidRDefault="00700B32">
            <w:pPr>
              <w:rPr>
                <w:rFonts w:eastAsia="ＭＳ ゴシック" w:hint="eastAsia"/>
                <w:sz w:val="23"/>
              </w:rPr>
            </w:pPr>
            <w:r>
              <w:rPr>
                <w:rFonts w:eastAsia="ＭＳ ゴシック" w:hint="eastAsia"/>
                <w:sz w:val="23"/>
              </w:rPr>
              <w:t>②直ちに補修</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③直ちに除去</w:t>
            </w:r>
          </w:p>
        </w:tc>
      </w:tr>
      <w:tr w:rsidR="00700B32">
        <w:tblPrEx>
          <w:tblCellMar>
            <w:top w:w="0" w:type="dxa"/>
            <w:bottom w:w="0" w:type="dxa"/>
          </w:tblCellMar>
        </w:tblPrEx>
        <w:tc>
          <w:tcPr>
            <w:tcW w:w="1896" w:type="dxa"/>
          </w:tcPr>
          <w:p w:rsidR="00700B32" w:rsidRDefault="00700B32">
            <w:pPr>
              <w:ind w:left="230" w:hanging="230"/>
              <w:rPr>
                <w:rFonts w:eastAsia="ＭＳ ゴシック" w:hint="eastAsia"/>
                <w:sz w:val="23"/>
              </w:rPr>
            </w:pPr>
            <w:r>
              <w:rPr>
                <w:rFonts w:eastAsia="ＭＳ ゴシック" w:hint="eastAsia"/>
                <w:sz w:val="23"/>
              </w:rPr>
              <w:t>３　油水分離装置</w:t>
            </w:r>
          </w:p>
        </w:tc>
        <w:tc>
          <w:tcPr>
            <w:tcW w:w="2175" w:type="dxa"/>
          </w:tcPr>
          <w:p w:rsidR="00700B32" w:rsidRDefault="00700B32">
            <w:pPr>
              <w:rPr>
                <w:rFonts w:eastAsia="ＭＳ ゴシック" w:hint="eastAsia"/>
                <w:sz w:val="23"/>
              </w:rPr>
            </w:pPr>
            <w:r>
              <w:rPr>
                <w:rFonts w:eastAsia="ＭＳ ゴシック" w:hint="eastAsia"/>
                <w:sz w:val="23"/>
              </w:rPr>
              <w:t>①流末排水溝での油膜の有無</w:t>
            </w:r>
          </w:p>
          <w:p w:rsidR="00700B32" w:rsidRDefault="00700B32">
            <w:pPr>
              <w:rPr>
                <w:rFonts w:eastAsia="ＭＳ ゴシック" w:hint="eastAsia"/>
                <w:sz w:val="23"/>
              </w:rPr>
            </w:pPr>
            <w:r>
              <w:rPr>
                <w:rFonts w:eastAsia="ＭＳ ゴシック" w:hint="eastAsia"/>
                <w:sz w:val="23"/>
              </w:rPr>
              <w:t>②堆積物の量</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③降雨予想時の廃油の抜き取り確認</w:t>
            </w:r>
          </w:p>
        </w:tc>
        <w:tc>
          <w:tcPr>
            <w:tcW w:w="2176" w:type="dxa"/>
          </w:tcPr>
          <w:p w:rsidR="00700B32" w:rsidRDefault="00700B32">
            <w:pPr>
              <w:rPr>
                <w:rFonts w:eastAsia="ＭＳ ゴシック" w:hint="eastAsia"/>
                <w:sz w:val="23"/>
              </w:rPr>
            </w:pPr>
            <w:r>
              <w:rPr>
                <w:rFonts w:eastAsia="ＭＳ ゴシック" w:hint="eastAsia"/>
                <w:sz w:val="23"/>
              </w:rPr>
              <w:t>①随時</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②週</w:t>
            </w:r>
            <w:r>
              <w:rPr>
                <w:rFonts w:eastAsia="ＭＳ ゴシック" w:hint="eastAsia"/>
                <w:sz w:val="23"/>
                <w:u w:val="single"/>
              </w:rPr>
              <w:t xml:space="preserve">　　　</w:t>
            </w:r>
            <w:r>
              <w:rPr>
                <w:rFonts w:eastAsia="ＭＳ ゴシック" w:hint="eastAsia"/>
                <w:sz w:val="23"/>
              </w:rPr>
              <w:t>回</w:t>
            </w:r>
          </w:p>
          <w:p w:rsidR="00700B32" w:rsidRDefault="00700B32">
            <w:pPr>
              <w:rPr>
                <w:rFonts w:eastAsia="ＭＳ ゴシック" w:hint="eastAsia"/>
                <w:sz w:val="23"/>
              </w:rPr>
            </w:pPr>
            <w:r>
              <w:rPr>
                <w:rFonts w:eastAsia="ＭＳ ゴシック" w:hint="eastAsia"/>
                <w:sz w:val="23"/>
              </w:rPr>
              <w:t>（</w:t>
            </w:r>
            <w:r>
              <w:rPr>
                <w:rFonts w:eastAsia="ＭＳ ゴシック" w:hint="eastAsia"/>
                <w:sz w:val="23"/>
                <w:u w:val="single"/>
              </w:rPr>
              <w:t xml:space="preserve">　　　　</w:t>
            </w:r>
            <w:r>
              <w:rPr>
                <w:rFonts w:eastAsia="ＭＳ ゴシック" w:hint="eastAsia"/>
                <w:sz w:val="23"/>
              </w:rPr>
              <w:t>曜日）</w:t>
            </w:r>
          </w:p>
          <w:p w:rsidR="00700B32" w:rsidRDefault="00700B32">
            <w:pPr>
              <w:rPr>
                <w:rFonts w:eastAsia="ＭＳ ゴシック" w:hint="eastAsia"/>
                <w:sz w:val="23"/>
              </w:rPr>
            </w:pPr>
            <w:r>
              <w:rPr>
                <w:rFonts w:eastAsia="ＭＳ ゴシック" w:hint="eastAsia"/>
                <w:sz w:val="23"/>
              </w:rPr>
              <w:t>③降雨予想時ごと</w:t>
            </w:r>
          </w:p>
        </w:tc>
        <w:tc>
          <w:tcPr>
            <w:tcW w:w="2033" w:type="dxa"/>
          </w:tcPr>
          <w:p w:rsidR="00700B32" w:rsidRDefault="00700B32">
            <w:pPr>
              <w:rPr>
                <w:rFonts w:eastAsia="ＭＳ ゴシック" w:hint="eastAsia"/>
                <w:sz w:val="23"/>
              </w:rPr>
            </w:pPr>
          </w:p>
        </w:tc>
      </w:tr>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４　排水溝</w:t>
            </w:r>
          </w:p>
        </w:tc>
        <w:tc>
          <w:tcPr>
            <w:tcW w:w="2175" w:type="dxa"/>
          </w:tcPr>
          <w:p w:rsidR="00700B32" w:rsidRDefault="00700B32">
            <w:pPr>
              <w:rPr>
                <w:rFonts w:eastAsia="ＭＳ ゴシック" w:hint="eastAsia"/>
                <w:sz w:val="23"/>
              </w:rPr>
            </w:pPr>
            <w:r>
              <w:rPr>
                <w:rFonts w:eastAsia="ＭＳ ゴシック" w:hint="eastAsia"/>
                <w:sz w:val="23"/>
              </w:rPr>
              <w:t>①破損の有無</w:t>
            </w:r>
          </w:p>
          <w:p w:rsidR="00700B32" w:rsidRDefault="00700B32">
            <w:pPr>
              <w:rPr>
                <w:rFonts w:eastAsia="ＭＳ ゴシック" w:hint="eastAsia"/>
                <w:sz w:val="23"/>
              </w:rPr>
            </w:pPr>
            <w:r>
              <w:rPr>
                <w:rFonts w:eastAsia="ＭＳ ゴシック" w:hint="eastAsia"/>
                <w:sz w:val="23"/>
              </w:rPr>
              <w:t xml:space="preserve">②ごみ・異物の撤去　　　　　　　　　　</w:t>
            </w:r>
          </w:p>
        </w:tc>
        <w:tc>
          <w:tcPr>
            <w:tcW w:w="2176" w:type="dxa"/>
          </w:tcPr>
          <w:p w:rsidR="00700B32" w:rsidRDefault="00700B32">
            <w:pPr>
              <w:rPr>
                <w:rFonts w:eastAsia="ＭＳ ゴシック" w:hint="eastAsia"/>
                <w:sz w:val="23"/>
              </w:rPr>
            </w:pPr>
            <w:r>
              <w:rPr>
                <w:rFonts w:eastAsia="ＭＳ ゴシック" w:hint="eastAsia"/>
                <w:sz w:val="23"/>
              </w:rPr>
              <w:t>①週</w:t>
            </w:r>
            <w:r>
              <w:rPr>
                <w:rFonts w:eastAsia="ＭＳ ゴシック" w:hint="eastAsia"/>
                <w:sz w:val="23"/>
                <w:u w:val="single"/>
              </w:rPr>
              <w:t xml:space="preserve">　　　</w:t>
            </w:r>
            <w:r>
              <w:rPr>
                <w:rFonts w:eastAsia="ＭＳ ゴシック" w:hint="eastAsia"/>
                <w:sz w:val="23"/>
              </w:rPr>
              <w:t>回</w:t>
            </w:r>
          </w:p>
          <w:p w:rsidR="00700B32" w:rsidRDefault="00700B32">
            <w:pPr>
              <w:rPr>
                <w:rFonts w:eastAsia="ＭＳ ゴシック" w:hint="eastAsia"/>
                <w:sz w:val="23"/>
              </w:rPr>
            </w:pPr>
            <w:r>
              <w:rPr>
                <w:rFonts w:eastAsia="ＭＳ ゴシック" w:hint="eastAsia"/>
                <w:sz w:val="23"/>
              </w:rPr>
              <w:t>（</w:t>
            </w:r>
            <w:r>
              <w:rPr>
                <w:rFonts w:eastAsia="ＭＳ ゴシック" w:hint="eastAsia"/>
                <w:sz w:val="23"/>
                <w:u w:val="single"/>
              </w:rPr>
              <w:t xml:space="preserve">　　　　</w:t>
            </w:r>
            <w:r>
              <w:rPr>
                <w:rFonts w:eastAsia="ＭＳ ゴシック" w:hint="eastAsia"/>
                <w:sz w:val="23"/>
              </w:rPr>
              <w:t>曜日）</w:t>
            </w:r>
          </w:p>
        </w:tc>
        <w:tc>
          <w:tcPr>
            <w:tcW w:w="2033" w:type="dxa"/>
          </w:tcPr>
          <w:p w:rsidR="00700B32" w:rsidRDefault="00700B32">
            <w:pPr>
              <w:rPr>
                <w:rFonts w:eastAsia="ＭＳ ゴシック" w:hint="eastAsia"/>
                <w:sz w:val="23"/>
              </w:rPr>
            </w:pPr>
            <w:r>
              <w:rPr>
                <w:rFonts w:eastAsia="ＭＳ ゴシック" w:hint="eastAsia"/>
                <w:sz w:val="23"/>
              </w:rPr>
              <w:t>①直ちに補修</w:t>
            </w:r>
          </w:p>
        </w:tc>
      </w:tr>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５　ためます</w:t>
            </w:r>
          </w:p>
        </w:tc>
        <w:tc>
          <w:tcPr>
            <w:tcW w:w="2175" w:type="dxa"/>
          </w:tcPr>
          <w:p w:rsidR="00700B32" w:rsidRDefault="00700B32">
            <w:pPr>
              <w:rPr>
                <w:rFonts w:eastAsia="ＭＳ ゴシック" w:hint="eastAsia"/>
                <w:sz w:val="23"/>
              </w:rPr>
            </w:pPr>
            <w:r>
              <w:rPr>
                <w:rFonts w:eastAsia="ＭＳ ゴシック" w:hint="eastAsia"/>
                <w:sz w:val="23"/>
              </w:rPr>
              <w:t>①破損の有無</w:t>
            </w:r>
          </w:p>
          <w:p w:rsidR="00700B32" w:rsidRDefault="00700B32">
            <w:pPr>
              <w:rPr>
                <w:rFonts w:eastAsia="ＭＳ ゴシック" w:hint="eastAsia"/>
                <w:sz w:val="23"/>
              </w:rPr>
            </w:pPr>
            <w:r>
              <w:rPr>
                <w:rFonts w:eastAsia="ＭＳ ゴシック" w:hint="eastAsia"/>
                <w:sz w:val="23"/>
              </w:rPr>
              <w:t>②貯留量の確認</w:t>
            </w:r>
          </w:p>
        </w:tc>
        <w:tc>
          <w:tcPr>
            <w:tcW w:w="2176" w:type="dxa"/>
          </w:tcPr>
          <w:p w:rsidR="00700B32" w:rsidRDefault="00700B32">
            <w:pPr>
              <w:rPr>
                <w:rFonts w:eastAsia="ＭＳ ゴシック" w:hint="eastAsia"/>
                <w:sz w:val="23"/>
              </w:rPr>
            </w:pPr>
            <w:r>
              <w:rPr>
                <w:rFonts w:eastAsia="ＭＳ ゴシック" w:hint="eastAsia"/>
                <w:sz w:val="23"/>
              </w:rPr>
              <w:t>①週</w:t>
            </w:r>
            <w:r>
              <w:rPr>
                <w:rFonts w:eastAsia="ＭＳ ゴシック" w:hint="eastAsia"/>
                <w:sz w:val="23"/>
                <w:u w:val="single"/>
              </w:rPr>
              <w:t xml:space="preserve">　　　</w:t>
            </w:r>
            <w:r>
              <w:rPr>
                <w:rFonts w:eastAsia="ＭＳ ゴシック" w:hint="eastAsia"/>
                <w:sz w:val="23"/>
              </w:rPr>
              <w:t xml:space="preserve">回　</w:t>
            </w:r>
          </w:p>
          <w:p w:rsidR="00700B32" w:rsidRDefault="00700B32">
            <w:pPr>
              <w:rPr>
                <w:rFonts w:eastAsia="ＭＳ ゴシック" w:hint="eastAsia"/>
                <w:sz w:val="23"/>
              </w:rPr>
            </w:pPr>
            <w:r>
              <w:rPr>
                <w:rFonts w:eastAsia="ＭＳ ゴシック" w:hint="eastAsia"/>
                <w:sz w:val="23"/>
              </w:rPr>
              <w:t>（</w:t>
            </w:r>
            <w:r>
              <w:rPr>
                <w:rFonts w:eastAsia="ＭＳ ゴシック" w:hint="eastAsia"/>
                <w:sz w:val="23"/>
                <w:u w:val="single"/>
              </w:rPr>
              <w:t xml:space="preserve">　　　　</w:t>
            </w:r>
            <w:r>
              <w:rPr>
                <w:rFonts w:eastAsia="ＭＳ ゴシック" w:hint="eastAsia"/>
                <w:sz w:val="23"/>
              </w:rPr>
              <w:t>曜日）</w:t>
            </w:r>
          </w:p>
        </w:tc>
        <w:tc>
          <w:tcPr>
            <w:tcW w:w="2033" w:type="dxa"/>
          </w:tcPr>
          <w:p w:rsidR="00700B32" w:rsidRDefault="00700B32">
            <w:pPr>
              <w:rPr>
                <w:rFonts w:eastAsia="ＭＳ ゴシック" w:hint="eastAsia"/>
                <w:sz w:val="23"/>
              </w:rPr>
            </w:pPr>
            <w:r>
              <w:rPr>
                <w:rFonts w:eastAsia="ＭＳ ゴシック" w:hint="eastAsia"/>
                <w:sz w:val="23"/>
              </w:rPr>
              <w:t>①直ちに補修</w:t>
            </w:r>
          </w:p>
          <w:p w:rsidR="00700B32" w:rsidRDefault="00700B32">
            <w:pPr>
              <w:rPr>
                <w:rFonts w:eastAsia="ＭＳ ゴシック" w:hint="eastAsia"/>
                <w:sz w:val="23"/>
              </w:rPr>
            </w:pPr>
            <w:r>
              <w:rPr>
                <w:rFonts w:eastAsia="ＭＳ ゴシック" w:hint="eastAsia"/>
                <w:sz w:val="23"/>
              </w:rPr>
              <w:t>②適宜汲み取る</w:t>
            </w:r>
          </w:p>
        </w:tc>
      </w:tr>
      <w:tr w:rsidR="00700B32">
        <w:tblPrEx>
          <w:tblCellMar>
            <w:top w:w="0" w:type="dxa"/>
            <w:bottom w:w="0" w:type="dxa"/>
          </w:tblCellMar>
        </w:tblPrEx>
        <w:tc>
          <w:tcPr>
            <w:tcW w:w="1896" w:type="dxa"/>
          </w:tcPr>
          <w:p w:rsidR="00700B32" w:rsidRDefault="00700B32">
            <w:pPr>
              <w:rPr>
                <w:rFonts w:eastAsia="ＭＳ ゴシック" w:hint="eastAsia"/>
                <w:sz w:val="23"/>
              </w:rPr>
            </w:pPr>
            <w:r>
              <w:rPr>
                <w:rFonts w:eastAsia="ＭＳ ゴシック" w:hint="eastAsia"/>
                <w:sz w:val="23"/>
              </w:rPr>
              <w:t>６　保管場所</w:t>
            </w:r>
          </w:p>
          <w:p w:rsidR="00700B32" w:rsidRDefault="00700B32">
            <w:pPr>
              <w:ind w:firstLine="230"/>
              <w:rPr>
                <w:rFonts w:eastAsia="ＭＳ ゴシック" w:hint="eastAsia"/>
                <w:sz w:val="23"/>
              </w:rPr>
            </w:pPr>
            <w:r>
              <w:rPr>
                <w:rFonts w:eastAsia="ＭＳ ゴシック" w:hint="eastAsia"/>
                <w:sz w:val="23"/>
              </w:rPr>
              <w:t>解体作業場</w:t>
            </w:r>
          </w:p>
          <w:p w:rsidR="00700B32" w:rsidRDefault="00700B32">
            <w:pPr>
              <w:ind w:left="231"/>
              <w:rPr>
                <w:rFonts w:eastAsia="ＭＳ ゴシック" w:hint="eastAsia"/>
                <w:sz w:val="23"/>
              </w:rPr>
            </w:pPr>
            <w:r>
              <w:rPr>
                <w:rFonts w:eastAsia="ＭＳ ゴシック" w:hint="eastAsia"/>
                <w:sz w:val="23"/>
              </w:rPr>
              <w:t>油抜取場所</w:t>
            </w:r>
          </w:p>
        </w:tc>
        <w:tc>
          <w:tcPr>
            <w:tcW w:w="2175" w:type="dxa"/>
          </w:tcPr>
          <w:p w:rsidR="00700B32" w:rsidRDefault="00700B32">
            <w:pPr>
              <w:rPr>
                <w:rFonts w:eastAsia="ＭＳ ゴシック" w:hint="eastAsia"/>
                <w:sz w:val="23"/>
              </w:rPr>
            </w:pPr>
            <w:r>
              <w:rPr>
                <w:rFonts w:eastAsia="ＭＳ ゴシック" w:hint="eastAsia"/>
                <w:sz w:val="23"/>
              </w:rPr>
              <w:t>①油・液の漏れの有無</w:t>
            </w:r>
          </w:p>
          <w:p w:rsidR="00700B32" w:rsidRDefault="00700B32">
            <w:pPr>
              <w:rPr>
                <w:rFonts w:eastAsia="ＭＳ ゴシック" w:hint="eastAsia"/>
                <w:sz w:val="23"/>
              </w:rPr>
            </w:pPr>
            <w:r>
              <w:rPr>
                <w:rFonts w:eastAsia="ＭＳ ゴシック" w:hint="eastAsia"/>
                <w:sz w:val="23"/>
              </w:rPr>
              <w:t>②ボウフラの発生の有無</w:t>
            </w:r>
          </w:p>
          <w:p w:rsidR="00B63843" w:rsidRDefault="00B63843">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③屋根、覆い、囲い、壁等の破損の有無</w:t>
            </w:r>
          </w:p>
        </w:tc>
        <w:tc>
          <w:tcPr>
            <w:tcW w:w="2176" w:type="dxa"/>
          </w:tcPr>
          <w:p w:rsidR="00700B32" w:rsidRDefault="00700B32">
            <w:pPr>
              <w:rPr>
                <w:rFonts w:eastAsia="ＭＳ ゴシック" w:hint="eastAsia"/>
                <w:sz w:val="23"/>
              </w:rPr>
            </w:pPr>
            <w:r>
              <w:rPr>
                <w:rFonts w:eastAsia="ＭＳ ゴシック" w:hint="eastAsia"/>
                <w:sz w:val="23"/>
              </w:rPr>
              <w:t>①毎日（終業時）</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②月</w:t>
            </w:r>
            <w:r>
              <w:rPr>
                <w:rFonts w:eastAsia="ＭＳ ゴシック" w:hint="eastAsia"/>
                <w:sz w:val="23"/>
                <w:u w:val="single"/>
              </w:rPr>
              <w:t xml:space="preserve">　　　</w:t>
            </w:r>
            <w:r>
              <w:rPr>
                <w:rFonts w:eastAsia="ＭＳ ゴシック" w:hint="eastAsia"/>
                <w:sz w:val="23"/>
              </w:rPr>
              <w:t>回</w:t>
            </w:r>
          </w:p>
          <w:p w:rsidR="00700B32" w:rsidRDefault="00700B32">
            <w:pPr>
              <w:rPr>
                <w:rFonts w:eastAsia="ＭＳ ゴシック" w:hint="eastAsia"/>
                <w:sz w:val="23"/>
              </w:rPr>
            </w:pPr>
            <w:r>
              <w:rPr>
                <w:rFonts w:eastAsia="ＭＳ ゴシック" w:hint="eastAsia"/>
                <w:sz w:val="23"/>
              </w:rPr>
              <w:t>（第</w:t>
            </w:r>
            <w:r>
              <w:rPr>
                <w:rFonts w:eastAsia="ＭＳ ゴシック" w:hint="eastAsia"/>
                <w:sz w:val="23"/>
                <w:u w:val="single"/>
              </w:rPr>
              <w:t xml:space="preserve">　　　　</w:t>
            </w:r>
            <w:r>
              <w:rPr>
                <w:rFonts w:eastAsia="ＭＳ ゴシック" w:hint="eastAsia"/>
                <w:sz w:val="23"/>
              </w:rPr>
              <w:t>曜日）</w:t>
            </w:r>
          </w:p>
          <w:p w:rsidR="00700B32" w:rsidRDefault="00700B32">
            <w:pPr>
              <w:rPr>
                <w:rFonts w:eastAsia="ＭＳ ゴシック" w:hint="eastAsia"/>
                <w:sz w:val="23"/>
              </w:rPr>
            </w:pPr>
            <w:r>
              <w:rPr>
                <w:rFonts w:eastAsia="ＭＳ ゴシック" w:hint="eastAsia"/>
                <w:sz w:val="23"/>
              </w:rPr>
              <w:t>（５月～９月期）</w:t>
            </w:r>
          </w:p>
          <w:p w:rsidR="00700B32" w:rsidRDefault="00700B32">
            <w:pPr>
              <w:rPr>
                <w:rFonts w:eastAsia="ＭＳ ゴシック" w:hint="eastAsia"/>
                <w:sz w:val="23"/>
              </w:rPr>
            </w:pPr>
            <w:r>
              <w:rPr>
                <w:rFonts w:eastAsia="ＭＳ ゴシック" w:hint="eastAsia"/>
                <w:sz w:val="23"/>
              </w:rPr>
              <w:t>③月</w:t>
            </w:r>
            <w:r>
              <w:rPr>
                <w:rFonts w:eastAsia="ＭＳ ゴシック" w:hint="eastAsia"/>
                <w:sz w:val="23"/>
                <w:u w:val="single"/>
              </w:rPr>
              <w:t xml:space="preserve">　　　</w:t>
            </w:r>
            <w:r>
              <w:rPr>
                <w:rFonts w:eastAsia="ＭＳ ゴシック" w:hint="eastAsia"/>
                <w:sz w:val="23"/>
              </w:rPr>
              <w:t>回</w:t>
            </w:r>
          </w:p>
          <w:p w:rsidR="00700B32" w:rsidRDefault="00700B32">
            <w:pPr>
              <w:rPr>
                <w:rFonts w:eastAsia="ＭＳ ゴシック" w:hint="eastAsia"/>
                <w:sz w:val="23"/>
              </w:rPr>
            </w:pPr>
            <w:r>
              <w:rPr>
                <w:rFonts w:eastAsia="ＭＳ ゴシック" w:hint="eastAsia"/>
                <w:sz w:val="23"/>
              </w:rPr>
              <w:t>（第</w:t>
            </w:r>
            <w:r>
              <w:rPr>
                <w:rFonts w:eastAsia="ＭＳ ゴシック" w:hint="eastAsia"/>
                <w:sz w:val="23"/>
                <w:u w:val="single"/>
              </w:rPr>
              <w:t xml:space="preserve">　　　　</w:t>
            </w:r>
            <w:r>
              <w:rPr>
                <w:rFonts w:eastAsia="ＭＳ ゴシック" w:hint="eastAsia"/>
                <w:sz w:val="23"/>
              </w:rPr>
              <w:t xml:space="preserve">曜日）　　　　</w:t>
            </w:r>
          </w:p>
        </w:tc>
        <w:tc>
          <w:tcPr>
            <w:tcW w:w="2033" w:type="dxa"/>
          </w:tcPr>
          <w:p w:rsidR="00700B32" w:rsidRDefault="00700B32">
            <w:pPr>
              <w:rPr>
                <w:rFonts w:eastAsia="ＭＳ ゴシック" w:hint="eastAsia"/>
                <w:sz w:val="23"/>
              </w:rPr>
            </w:pPr>
            <w:r>
              <w:rPr>
                <w:rFonts w:eastAsia="ＭＳ ゴシック" w:hint="eastAsia"/>
                <w:sz w:val="23"/>
              </w:rPr>
              <w:t>①直ちに除去</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②薬剤散布</w:t>
            </w: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③直ちに応急修理後、必要に応じて本格補修</w:t>
            </w:r>
          </w:p>
        </w:tc>
      </w:tr>
    </w:tbl>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（２）事故時の対応</w:t>
      </w:r>
    </w:p>
    <w:p w:rsidR="00700B32" w:rsidRDefault="00700B32">
      <w:pPr>
        <w:ind w:left="231" w:firstLine="230"/>
        <w:rPr>
          <w:rFonts w:eastAsia="ＭＳ ゴシック" w:hint="eastAsia"/>
          <w:sz w:val="23"/>
        </w:rPr>
      </w:pPr>
      <w:r>
        <w:rPr>
          <w:rFonts w:eastAsia="ＭＳ ゴシック" w:hint="eastAsia"/>
          <w:sz w:val="23"/>
        </w:rPr>
        <w:t>廃油・廃液の場外への流出を確認した場合は、直ちに作業を中止し、関係行政機関に通報するとともに、土嚢等により流出箇所を閉鎖し、流出廃油等の拡散を防ぐため、オガクズウエス、オイルマットにより、流出廃油等を回収する。</w:t>
      </w:r>
    </w:p>
    <w:p w:rsidR="00700B32" w:rsidRDefault="00700B32">
      <w:pPr>
        <w:ind w:firstLine="460"/>
        <w:rPr>
          <w:rFonts w:eastAsia="ＭＳ ゴシック" w:hint="eastAsia"/>
          <w:sz w:val="23"/>
        </w:rPr>
      </w:pPr>
      <w:r>
        <w:rPr>
          <w:rFonts w:eastAsia="ＭＳ ゴシック" w:hint="eastAsia"/>
          <w:sz w:val="23"/>
        </w:rPr>
        <w:t>連絡体制については「８．火災予防上の措置」の体制図を準用する。</w:t>
      </w:r>
    </w:p>
    <w:p w:rsidR="00700B32" w:rsidRDefault="00700B32">
      <w:pPr>
        <w:rPr>
          <w:rFonts w:eastAsia="ＭＳ ゴシック" w:hint="eastAsia"/>
          <w:sz w:val="25"/>
        </w:rPr>
      </w:pPr>
    </w:p>
    <w:p w:rsidR="00700B32" w:rsidRDefault="00700B32">
      <w:pPr>
        <w:rPr>
          <w:rFonts w:eastAsia="ＭＳ ゴシック" w:hint="eastAsia"/>
          <w:sz w:val="25"/>
        </w:rPr>
      </w:pPr>
      <w:r>
        <w:rPr>
          <w:rFonts w:eastAsia="ＭＳ ゴシック" w:hint="eastAsia"/>
          <w:sz w:val="25"/>
        </w:rPr>
        <w:lastRenderedPageBreak/>
        <w:t>８．火災予防上の措置</w:t>
      </w:r>
    </w:p>
    <w:p w:rsidR="00700B32" w:rsidRDefault="00700B32">
      <w:pPr>
        <w:rPr>
          <w:rFonts w:eastAsia="ＭＳ ゴシック" w:hint="eastAsia"/>
          <w:sz w:val="23"/>
        </w:rPr>
      </w:pPr>
      <w:r>
        <w:rPr>
          <w:rFonts w:eastAsia="ＭＳ ゴシック" w:hint="eastAsia"/>
          <w:sz w:val="23"/>
        </w:rPr>
        <w:t>（１）危険物への対応</w:t>
      </w:r>
    </w:p>
    <w:p w:rsidR="00700B32" w:rsidRDefault="00700B32">
      <w:pPr>
        <w:ind w:left="461" w:hanging="230"/>
        <w:rPr>
          <w:rFonts w:eastAsia="ＭＳ ゴシック" w:hint="eastAsia"/>
          <w:sz w:val="23"/>
        </w:rPr>
      </w:pPr>
      <w:r>
        <w:rPr>
          <w:rFonts w:eastAsia="ＭＳ ゴシック" w:hint="eastAsia"/>
          <w:sz w:val="23"/>
        </w:rPr>
        <w:t>①回収した燃料等（ガソリン、軽油、廃油）は、消防法、市町村火災予防条例に従い、貯蔵取り扱いを行う。</w:t>
      </w:r>
    </w:p>
    <w:p w:rsidR="00700B32" w:rsidRDefault="00700B32">
      <w:pPr>
        <w:ind w:firstLine="230"/>
        <w:rPr>
          <w:rFonts w:eastAsia="ＭＳ ゴシック" w:hint="eastAsia"/>
          <w:sz w:val="23"/>
        </w:rPr>
      </w:pPr>
      <w:r>
        <w:rPr>
          <w:rFonts w:eastAsia="ＭＳ ゴシック" w:hint="eastAsia"/>
          <w:sz w:val="23"/>
        </w:rPr>
        <w:t>②管理者の選任</w:t>
      </w:r>
    </w:p>
    <w:p w:rsidR="00700B32" w:rsidRDefault="00700B32">
      <w:pPr>
        <w:ind w:firstLine="460"/>
        <w:rPr>
          <w:rFonts w:eastAsia="ＭＳ ゴシック" w:hint="eastAsia"/>
          <w:sz w:val="23"/>
        </w:rPr>
      </w:pPr>
      <w:r>
        <w:rPr>
          <w:rFonts w:eastAsia="ＭＳ ゴシック" w:hint="eastAsia"/>
          <w:sz w:val="23"/>
        </w:rPr>
        <w:t>危険物の取り扱いに関する管理者を選任する。</w:t>
      </w:r>
    </w:p>
    <w:p w:rsidR="00700B32" w:rsidRDefault="00700B32">
      <w:pPr>
        <w:ind w:firstLine="920"/>
        <w:rPr>
          <w:rFonts w:eastAsia="ＭＳ ゴシック" w:hint="eastAsia"/>
          <w:sz w:val="23"/>
        </w:rPr>
      </w:pPr>
      <w:r>
        <w:rPr>
          <w:rFonts w:eastAsia="ＭＳ ゴシック" w:hint="eastAsia"/>
          <w:sz w:val="23"/>
        </w:rPr>
        <w:t>危険物保安監督者：</w:t>
      </w:r>
      <w:r>
        <w:rPr>
          <w:rFonts w:eastAsia="ＭＳ ゴシック" w:hint="eastAsia"/>
          <w:sz w:val="23"/>
          <w:u w:val="single"/>
        </w:rPr>
        <w:t xml:space="preserve">　　　　　　　　</w:t>
      </w:r>
    </w:p>
    <w:p w:rsidR="00700B32" w:rsidRDefault="00700B32">
      <w:pPr>
        <w:ind w:firstLine="230"/>
        <w:rPr>
          <w:rFonts w:eastAsia="ＭＳ ゴシック" w:hint="eastAsia"/>
          <w:sz w:val="23"/>
        </w:rPr>
      </w:pPr>
      <w:r>
        <w:rPr>
          <w:rFonts w:eastAsia="ＭＳ ゴシック" w:hint="eastAsia"/>
          <w:sz w:val="23"/>
        </w:rPr>
        <w:t xml:space="preserve">③消火器の設置　　　　</w:t>
      </w:r>
    </w:p>
    <w:p w:rsidR="00700B32" w:rsidRDefault="00700B32">
      <w:pPr>
        <w:ind w:firstLine="1150"/>
        <w:rPr>
          <w:rFonts w:eastAsia="ＭＳ ゴシック" w:hint="eastAsia"/>
          <w:sz w:val="23"/>
        </w:rPr>
      </w:pPr>
      <w:r>
        <w:rPr>
          <w:rFonts w:eastAsia="ＭＳ ゴシック" w:hint="eastAsia"/>
          <w:sz w:val="23"/>
        </w:rPr>
        <w:t>場所</w:t>
      </w:r>
      <w:r>
        <w:rPr>
          <w:rFonts w:eastAsia="ＭＳ ゴシック" w:hint="eastAsia"/>
          <w:sz w:val="23"/>
          <w:u w:val="single"/>
        </w:rPr>
        <w:t xml:space="preserve">　　　　　　　　　　　　</w:t>
      </w:r>
    </w:p>
    <w:p w:rsidR="00700B32" w:rsidRDefault="00700B32">
      <w:pPr>
        <w:ind w:firstLine="1150"/>
        <w:rPr>
          <w:rFonts w:eastAsia="ＭＳ ゴシック" w:hint="eastAsia"/>
          <w:sz w:val="23"/>
        </w:rPr>
      </w:pPr>
      <w:r>
        <w:rPr>
          <w:rFonts w:eastAsia="ＭＳ ゴシック" w:hint="eastAsia"/>
          <w:sz w:val="23"/>
        </w:rPr>
        <w:t>本数</w:t>
      </w:r>
      <w:r>
        <w:rPr>
          <w:rFonts w:eastAsia="ＭＳ ゴシック" w:hint="eastAsia"/>
          <w:sz w:val="23"/>
          <w:u w:val="single"/>
        </w:rPr>
        <w:t xml:space="preserve">　　　　　　　　　　　　</w:t>
      </w:r>
      <w:r>
        <w:rPr>
          <w:rFonts w:eastAsia="ＭＳ ゴシック" w:hint="eastAsia"/>
          <w:sz w:val="23"/>
        </w:rPr>
        <w:t xml:space="preserve">　　　</w:t>
      </w:r>
    </w:p>
    <w:p w:rsidR="00700B32" w:rsidRDefault="00700B32">
      <w:pPr>
        <w:ind w:firstLine="230"/>
        <w:rPr>
          <w:rFonts w:eastAsia="ＭＳ ゴシック" w:hint="eastAsia"/>
          <w:sz w:val="23"/>
        </w:rPr>
      </w:pPr>
      <w:r>
        <w:rPr>
          <w:rFonts w:eastAsia="ＭＳ ゴシック" w:hint="eastAsia"/>
          <w:sz w:val="23"/>
        </w:rPr>
        <w:t>④危険物の貯蔵・取り扱い</w:t>
      </w:r>
    </w:p>
    <w:p w:rsidR="00700B32" w:rsidRDefault="00700B32">
      <w:pPr>
        <w:ind w:left="462"/>
        <w:rPr>
          <w:rFonts w:eastAsia="ＭＳ ゴシック" w:hint="eastAsia"/>
          <w:sz w:val="23"/>
        </w:rPr>
      </w:pPr>
      <w:r>
        <w:rPr>
          <w:rFonts w:eastAsia="ＭＳ ゴシック" w:hint="eastAsia"/>
          <w:sz w:val="23"/>
        </w:rPr>
        <w:t xml:space="preserve">　自動車の解体作業では、溶断作業を行う前に燃料等の可燃性物品の除去及び</w:t>
      </w:r>
    </w:p>
    <w:p w:rsidR="00700B32" w:rsidRDefault="00700B32">
      <w:pPr>
        <w:ind w:left="462"/>
        <w:rPr>
          <w:rFonts w:eastAsia="ＭＳ ゴシック" w:hint="eastAsia"/>
          <w:sz w:val="23"/>
        </w:rPr>
      </w:pPr>
      <w:r>
        <w:rPr>
          <w:rFonts w:eastAsia="ＭＳ ゴシック" w:hint="eastAsia"/>
          <w:sz w:val="23"/>
        </w:rPr>
        <w:t>消火用具の準備を行い、かつ、除去した燃料等の適切な管理を行う。</w:t>
      </w:r>
    </w:p>
    <w:p w:rsidR="00700B32" w:rsidRDefault="00700B32">
      <w:pPr>
        <w:ind w:left="462"/>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（２）高圧ガス保安法への対応</w:t>
      </w:r>
    </w:p>
    <w:p w:rsidR="00700B32" w:rsidRDefault="00700B32">
      <w:pPr>
        <w:ind w:left="360" w:hanging="129"/>
        <w:rPr>
          <w:rFonts w:eastAsia="ＭＳ ゴシック" w:hint="eastAsia"/>
          <w:sz w:val="23"/>
        </w:rPr>
      </w:pPr>
      <w:r>
        <w:rPr>
          <w:rFonts w:eastAsia="ＭＳ ゴシック" w:hint="eastAsia"/>
          <w:sz w:val="23"/>
        </w:rPr>
        <w:t xml:space="preserve">　</w:t>
      </w:r>
      <w:r>
        <w:rPr>
          <w:rFonts w:eastAsia="ＭＳ ゴシック" w:hint="eastAsia"/>
          <w:sz w:val="23"/>
        </w:rPr>
        <w:t xml:space="preserve"> </w:t>
      </w:r>
      <w:r>
        <w:rPr>
          <w:rFonts w:eastAsia="ＭＳ ゴシック" w:hint="eastAsia"/>
          <w:sz w:val="23"/>
        </w:rPr>
        <w:t>アセチレン等可燃性ガスと酸素を使用して溶接・溶断作業を行う場合は、高圧ガス保安法の「貯蔵方法の技術上の基準」及び「その他消費の技術上の基準」に従って貯蔵・消費を行う。</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（３）労働安全衛生法への対応</w:t>
      </w:r>
    </w:p>
    <w:p w:rsidR="00700B32" w:rsidRDefault="00700B32">
      <w:pPr>
        <w:rPr>
          <w:rFonts w:eastAsia="ＭＳ ゴシック" w:hint="eastAsia"/>
          <w:sz w:val="23"/>
        </w:rPr>
      </w:pPr>
      <w:r>
        <w:rPr>
          <w:rFonts w:eastAsia="ＭＳ ゴシック" w:hint="eastAsia"/>
          <w:sz w:val="23"/>
        </w:rPr>
        <w:t xml:space="preserve">　　　アセチレン溶接装置等を使用して溶断する場合</w:t>
      </w:r>
    </w:p>
    <w:p w:rsidR="00700B32" w:rsidRDefault="00700B32">
      <w:pPr>
        <w:rPr>
          <w:rFonts w:eastAsia="ＭＳ ゴシック" w:hint="eastAsia"/>
          <w:sz w:val="23"/>
        </w:rPr>
      </w:pPr>
      <w:r>
        <w:rPr>
          <w:rFonts w:eastAsia="ＭＳ ゴシック" w:hint="eastAsia"/>
          <w:sz w:val="23"/>
        </w:rPr>
        <w:t xml:space="preserve">　　　作業主任者：</w:t>
      </w:r>
      <w:r>
        <w:rPr>
          <w:rFonts w:eastAsia="ＭＳ ゴシック" w:hint="eastAsia"/>
          <w:sz w:val="23"/>
          <w:u w:val="single"/>
        </w:rPr>
        <w:t xml:space="preserve">　　　　　　　　</w:t>
      </w: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（４）緊急通報体制</w:t>
      </w:r>
    </w:p>
    <w:p w:rsidR="00700B32" w:rsidRDefault="00700B32">
      <w:pPr>
        <w:ind w:left="460" w:hanging="460"/>
        <w:rPr>
          <w:rFonts w:eastAsia="ＭＳ ゴシック" w:hint="eastAsia"/>
          <w:sz w:val="23"/>
        </w:rPr>
      </w:pPr>
      <w:r>
        <w:rPr>
          <w:rFonts w:eastAsia="ＭＳ ゴシック" w:hint="eastAsia"/>
          <w:sz w:val="23"/>
        </w:rPr>
        <w:t xml:space="preserve">　　　火災等の事故の発生時に備え、連絡先を記載した連絡通報体制図を作業場及び事務所の見やすい場所に掲げる。</w:t>
      </w:r>
    </w:p>
    <w:p w:rsidR="00700B32" w:rsidRDefault="00700B32">
      <w:pPr>
        <w:ind w:firstLine="690"/>
        <w:rPr>
          <w:rFonts w:eastAsia="ＭＳ ゴシック" w:hint="eastAsia"/>
          <w:sz w:val="23"/>
        </w:rPr>
      </w:pPr>
      <w:r>
        <w:rPr>
          <w:rFonts w:eastAsia="ＭＳ ゴシック" w:hint="eastAsia"/>
          <w:sz w:val="23"/>
        </w:rPr>
        <w:t>また、警察、消防、労働基準監督署等に連絡する。</w:t>
      </w:r>
    </w:p>
    <w:p w:rsidR="00700B32" w:rsidRDefault="00700B32">
      <w:pPr>
        <w:ind w:firstLine="230"/>
        <w:rPr>
          <w:rFonts w:eastAsia="ＭＳ ゴシック" w:hint="eastAsia"/>
          <w:sz w:val="23"/>
        </w:rPr>
      </w:pPr>
      <w:r>
        <w:rPr>
          <w:rFonts w:eastAsia="ＭＳ ゴシック" w:hint="eastAsia"/>
          <w:sz w:val="23"/>
        </w:rPr>
        <w:t>緊急連絡体制図</w:t>
      </w:r>
    </w:p>
    <w:p w:rsidR="00700B32" w:rsidRDefault="00700B32">
      <w:pPr>
        <w:ind w:firstLine="230"/>
        <w:rPr>
          <w:rFonts w:eastAsia="ＭＳ ゴシック" w:hint="eastAsia"/>
          <w:sz w:val="23"/>
        </w:rPr>
      </w:pPr>
      <w:r>
        <w:rPr>
          <w:rFonts w:eastAsia="ＭＳ ゴシック" w:hint="eastAsia"/>
          <w:sz w:val="23"/>
        </w:rPr>
        <w:t xml:space="preserve">（電話番号を記入する。）　　　　</w:t>
      </w:r>
    </w:p>
    <w:p w:rsidR="00700B32" w:rsidRDefault="00EC6E04">
      <w:pPr>
        <w:rPr>
          <w:rFonts w:eastAsia="ＭＳ ゴシック" w:hint="eastAsia"/>
          <w:sz w:val="23"/>
        </w:rPr>
      </w:pPr>
      <w:r>
        <w:rPr>
          <w:rFonts w:eastAsia="ＭＳ ゴシック"/>
          <w:noProof/>
          <w:sz w:val="20"/>
        </w:rPr>
        <mc:AlternateContent>
          <mc:Choice Requires="wps">
            <w:drawing>
              <wp:anchor distT="0" distB="0" distL="114300" distR="114300" simplePos="0" relativeHeight="251662336" behindDoc="0" locked="0" layoutInCell="0" allowOverlap="1">
                <wp:simplePos x="0" y="0"/>
                <wp:positionH relativeFrom="column">
                  <wp:posOffset>3543300</wp:posOffset>
                </wp:positionH>
                <wp:positionV relativeFrom="paragraph">
                  <wp:posOffset>114300</wp:posOffset>
                </wp:positionV>
                <wp:extent cx="1714500" cy="1028700"/>
                <wp:effectExtent l="0" t="0" r="0" b="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28700"/>
                        </a:xfrm>
                        <a:prstGeom prst="rect">
                          <a:avLst/>
                        </a:prstGeom>
                        <a:solidFill>
                          <a:srgbClr val="FFFFFF"/>
                        </a:solidFill>
                        <a:ln w="9525">
                          <a:solidFill>
                            <a:srgbClr val="000000"/>
                          </a:solidFill>
                          <a:miter lim="800000"/>
                          <a:headEnd/>
                          <a:tailEnd/>
                        </a:ln>
                      </wps:spPr>
                      <wps:txbx>
                        <w:txbxContent>
                          <w:p w:rsidR="00700B32" w:rsidRDefault="00700B32">
                            <w:pPr>
                              <w:rPr>
                                <w:rFonts w:eastAsia="ＭＳ ゴシック" w:hint="eastAsia"/>
                              </w:rPr>
                            </w:pPr>
                            <w:r>
                              <w:rPr>
                                <w:rFonts w:eastAsia="ＭＳ ゴシック" w:hint="eastAsia"/>
                              </w:rPr>
                              <w:t>事業所責任者名</w:t>
                            </w:r>
                          </w:p>
                          <w:p w:rsidR="00700B32" w:rsidRDefault="00700B32">
                            <w:pPr>
                              <w:rPr>
                                <w:rFonts w:eastAsia="ＭＳ ゴシック" w:hint="eastAsia"/>
                              </w:rPr>
                            </w:pPr>
                          </w:p>
                          <w:p w:rsidR="00700B32" w:rsidRDefault="00700B32">
                            <w:pPr>
                              <w:rPr>
                                <w:rFonts w:eastAsia="ＭＳ ゴシック" w:hint="eastAsia"/>
                              </w:rPr>
                            </w:pPr>
                            <w:r>
                              <w:rPr>
                                <w:rFonts w:eastAsia="ＭＳ ゴシック" w:hint="eastAsia"/>
                              </w:rPr>
                              <w:t>自宅電話　　―</w:t>
                            </w:r>
                          </w:p>
                          <w:p w:rsidR="00700B32" w:rsidRDefault="00700B32">
                            <w:pPr>
                              <w:rPr>
                                <w:rFonts w:eastAsia="ＭＳ ゴシック"/>
                              </w:rPr>
                            </w:pPr>
                            <w:r>
                              <w:rPr>
                                <w:rFonts w:eastAsia="ＭＳ ゴシック" w:hint="eastAsia"/>
                              </w:rPr>
                              <w:t>携帯電話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0" style="position:absolute;left:0;text-align:left;margin-left:279pt;margin-top:9pt;width:135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" o:allowincell="f">
                <v:textbox>
                  <w:txbxContent>
                    <w:p w:rsidR="00700B32" w:rsidRDefault="00700B32">
                      <w:pPr>
                        <w:rPr>
                          <w:rFonts w:eastAsia="ＭＳ ゴシック" w:hint="eastAsia"/>
                        </w:rPr>
                      </w:pPr>
                      <w:r>
                        <w:rPr>
                          <w:rFonts w:eastAsia="ＭＳ ゴシック" w:hint="eastAsia"/>
                        </w:rPr>
                        <w:t>事業所責任者名</w:t>
                      </w:r>
                    </w:p>
                    <w:p w:rsidR="00700B32" w:rsidRDefault="00700B32">
                      <w:pPr>
                        <w:rPr>
                          <w:rFonts w:eastAsia="ＭＳ ゴシック" w:hint="eastAsia"/>
                        </w:rPr>
                      </w:pPr>
                    </w:p>
                    <w:p w:rsidR="00700B32" w:rsidRDefault="00700B32">
                      <w:pPr>
                        <w:rPr>
                          <w:rFonts w:eastAsia="ＭＳ ゴシック" w:hint="eastAsia"/>
                        </w:rPr>
                      </w:pPr>
                      <w:r>
                        <w:rPr>
                          <w:rFonts w:eastAsia="ＭＳ ゴシック" w:hint="eastAsia"/>
                        </w:rPr>
                        <w:t>自宅電話　　―</w:t>
                      </w:r>
                    </w:p>
                    <w:p w:rsidR="00700B32" w:rsidRDefault="00700B32">
                      <w:pPr>
                        <w:rPr>
                          <w:rFonts w:eastAsia="ＭＳ ゴシック"/>
                        </w:rPr>
                      </w:pPr>
                      <w:r>
                        <w:rPr>
                          <w:rFonts w:eastAsia="ＭＳ ゴシック" w:hint="eastAsia"/>
                        </w:rPr>
                        <w:t>携帯電話　　―</w:t>
                      </w:r>
                    </w:p>
                  </w:txbxContent>
                </v:textbox>
              </v:rect>
            </w:pict>
          </mc:Fallback>
        </mc:AlternateContent>
      </w:r>
      <w:r>
        <w:rPr>
          <w:rFonts w:eastAsia="ＭＳ ゴシック"/>
          <w:noProof/>
          <w:sz w:val="20"/>
        </w:rPr>
        <mc:AlternateContent>
          <mc:Choice Requires="wps">
            <w:drawing>
              <wp:anchor distT="0" distB="0" distL="114300" distR="114300" simplePos="0" relativeHeight="251661312" behindDoc="0" locked="0" layoutInCell="0" allowOverlap="1">
                <wp:simplePos x="0" y="0"/>
                <wp:positionH relativeFrom="column">
                  <wp:posOffset>1485900</wp:posOffset>
                </wp:positionH>
                <wp:positionV relativeFrom="paragraph">
                  <wp:posOffset>114300</wp:posOffset>
                </wp:positionV>
                <wp:extent cx="1714500" cy="1028700"/>
                <wp:effectExtent l="0" t="0" r="0" b="0"/>
                <wp:wrapNone/>
                <wp:docPr id="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28700"/>
                        </a:xfrm>
                        <a:prstGeom prst="rect">
                          <a:avLst/>
                        </a:prstGeom>
                        <a:solidFill>
                          <a:srgbClr val="FFFFFF"/>
                        </a:solidFill>
                        <a:ln w="9525">
                          <a:solidFill>
                            <a:srgbClr val="000000"/>
                          </a:solidFill>
                          <a:miter lim="800000"/>
                          <a:headEnd/>
                          <a:tailEnd/>
                        </a:ln>
                      </wps:spPr>
                      <wps:txbx>
                        <w:txbxContent>
                          <w:p w:rsidR="00700B32" w:rsidRDefault="00700B32">
                            <w:pPr>
                              <w:rPr>
                                <w:rFonts w:eastAsia="ＭＳ ゴシック" w:hint="eastAsia"/>
                              </w:rPr>
                            </w:pPr>
                            <w:r>
                              <w:rPr>
                                <w:rFonts w:eastAsia="ＭＳ ゴシック" w:hint="eastAsia"/>
                              </w:rPr>
                              <w:t>作業責任者名</w:t>
                            </w:r>
                          </w:p>
                          <w:p w:rsidR="00700B32" w:rsidRDefault="00700B32">
                            <w:pPr>
                              <w:rPr>
                                <w:rFonts w:eastAsia="ＭＳ ゴシック" w:hint="eastAsia"/>
                              </w:rPr>
                            </w:pPr>
                          </w:p>
                          <w:p w:rsidR="00700B32" w:rsidRDefault="00700B32">
                            <w:pPr>
                              <w:rPr>
                                <w:rFonts w:eastAsia="ＭＳ ゴシック" w:hint="eastAsia"/>
                              </w:rPr>
                            </w:pPr>
                            <w:r>
                              <w:rPr>
                                <w:rFonts w:eastAsia="ＭＳ ゴシック" w:hint="eastAsia"/>
                              </w:rPr>
                              <w:t>自宅電話　　―</w:t>
                            </w:r>
                          </w:p>
                          <w:p w:rsidR="00700B32" w:rsidRDefault="00700B32">
                            <w:pPr>
                              <w:rPr>
                                <w:rFonts w:eastAsia="ＭＳ ゴシック" w:hint="eastAsia"/>
                              </w:rPr>
                            </w:pPr>
                            <w:r>
                              <w:rPr>
                                <w:rFonts w:eastAsia="ＭＳ ゴシック" w:hint="eastAsia"/>
                              </w:rPr>
                              <w:t>携帯電話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1" style="position:absolute;left:0;text-align:left;margin-left:117pt;margin-top:9pt;width:13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" o:allowincell="f">
                <v:textbox>
                  <w:txbxContent>
                    <w:p w:rsidR="00700B32" w:rsidRDefault="00700B32">
                      <w:pPr>
                        <w:rPr>
                          <w:rFonts w:eastAsia="ＭＳ ゴシック" w:hint="eastAsia"/>
                        </w:rPr>
                      </w:pPr>
                      <w:r>
                        <w:rPr>
                          <w:rFonts w:eastAsia="ＭＳ ゴシック" w:hint="eastAsia"/>
                        </w:rPr>
                        <w:t>作業責任者名</w:t>
                      </w:r>
                    </w:p>
                    <w:p w:rsidR="00700B32" w:rsidRDefault="00700B32">
                      <w:pPr>
                        <w:rPr>
                          <w:rFonts w:eastAsia="ＭＳ ゴシック" w:hint="eastAsia"/>
                        </w:rPr>
                      </w:pPr>
                    </w:p>
                    <w:p w:rsidR="00700B32" w:rsidRDefault="00700B32">
                      <w:pPr>
                        <w:rPr>
                          <w:rFonts w:eastAsia="ＭＳ ゴシック" w:hint="eastAsia"/>
                        </w:rPr>
                      </w:pPr>
                      <w:r>
                        <w:rPr>
                          <w:rFonts w:eastAsia="ＭＳ ゴシック" w:hint="eastAsia"/>
                        </w:rPr>
                        <w:t>自宅電話　　―</w:t>
                      </w:r>
                    </w:p>
                    <w:p w:rsidR="00700B32" w:rsidRDefault="00700B32">
                      <w:pPr>
                        <w:rPr>
                          <w:rFonts w:eastAsia="ＭＳ ゴシック" w:hint="eastAsia"/>
                        </w:rPr>
                      </w:pPr>
                      <w:r>
                        <w:rPr>
                          <w:rFonts w:eastAsia="ＭＳ ゴシック" w:hint="eastAsia"/>
                        </w:rPr>
                        <w:t>携帯電話　　―</w:t>
                      </w:r>
                    </w:p>
                  </w:txbxContent>
                </v:textbox>
              </v:rect>
            </w:pict>
          </mc:Fallback>
        </mc:AlternateContent>
      </w:r>
    </w:p>
    <w:p w:rsidR="00700B32" w:rsidRDefault="00700B32">
      <w:pPr>
        <w:ind w:firstLine="460"/>
        <w:rPr>
          <w:rFonts w:eastAsia="ＭＳ ゴシック" w:hint="eastAsia"/>
          <w:sz w:val="23"/>
        </w:rPr>
      </w:pPr>
    </w:p>
    <w:p w:rsidR="00700B32" w:rsidRDefault="00EC6E04">
      <w:pPr>
        <w:rPr>
          <w:rFonts w:eastAsia="ＭＳ ゴシック" w:hint="eastAsia"/>
          <w:sz w:val="23"/>
        </w:rPr>
      </w:pPr>
      <w:r>
        <w:rPr>
          <w:rFonts w:eastAsia="ＭＳ ゴシック"/>
          <w:noProof/>
          <w:sz w:val="23"/>
        </w:rPr>
        <mc:AlternateContent>
          <mc:Choice Requires="wps">
            <w:drawing>
              <wp:anchor distT="0" distB="0" distL="114300" distR="114300" simplePos="0" relativeHeight="251666432" behindDoc="0" locked="0" layoutInCell="0" allowOverlap="1">
                <wp:simplePos x="0" y="0"/>
                <wp:positionH relativeFrom="column">
                  <wp:posOffset>3200400</wp:posOffset>
                </wp:positionH>
                <wp:positionV relativeFrom="paragraph">
                  <wp:posOffset>114300</wp:posOffset>
                </wp:positionV>
                <wp:extent cx="342900" cy="0"/>
                <wp:effectExtent l="0" t="0" r="0" b="0"/>
                <wp:wrapNone/>
                <wp:docPr id="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70A35" id="Line 60"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9pt" to="27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" o:allowincell="f">
                <v:stroke endarrow="block"/>
              </v:line>
            </w:pict>
          </mc:Fallback>
        </mc:AlternateContent>
      </w:r>
      <w:r>
        <w:rPr>
          <w:rFonts w:eastAsia="ＭＳ ゴシック"/>
          <w:noProof/>
          <w:sz w:val="23"/>
        </w:rPr>
        <mc:AlternateContent>
          <mc:Choice Requires="wps">
            <w:drawing>
              <wp:anchor distT="0" distB="0" distL="114300" distR="114300" simplePos="0" relativeHeight="251665408" behindDoc="0" locked="0" layoutInCell="0" allowOverlap="1">
                <wp:simplePos x="0" y="0"/>
                <wp:positionH relativeFrom="column">
                  <wp:posOffset>1028700</wp:posOffset>
                </wp:positionH>
                <wp:positionV relativeFrom="paragraph">
                  <wp:posOffset>114300</wp:posOffset>
                </wp:positionV>
                <wp:extent cx="457200" cy="0"/>
                <wp:effectExtent l="0" t="0" r="0" b="0"/>
                <wp:wrapNone/>
                <wp:docPr id="1"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8E4F5" id="Line 59"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11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XsWJw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" o:allowincell="f">
                <v:stroke endarrow="block"/>
              </v:line>
            </w:pict>
          </mc:Fallback>
        </mc:AlternateContent>
      </w:r>
      <w:r w:rsidR="00700B32">
        <w:rPr>
          <w:rFonts w:eastAsia="ＭＳ ゴシック" w:hint="eastAsia"/>
          <w:sz w:val="23"/>
        </w:rPr>
        <w:t xml:space="preserve">　　</w:t>
      </w:r>
      <w:r w:rsidR="00700B32">
        <w:rPr>
          <w:rFonts w:eastAsia="ＭＳ ゴシック" w:hint="eastAsia"/>
          <w:sz w:val="23"/>
          <w:bdr w:val="single" w:sz="4" w:space="0" w:color="auto"/>
        </w:rPr>
        <w:t>第一発見者</w:t>
      </w: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p>
    <w:p w:rsidR="00700B32" w:rsidRDefault="00700B32">
      <w:pPr>
        <w:rPr>
          <w:rFonts w:eastAsia="ＭＳ ゴシック" w:hint="eastAsia"/>
          <w:sz w:val="23"/>
        </w:rPr>
      </w:pPr>
      <w:r>
        <w:rPr>
          <w:rFonts w:eastAsia="ＭＳ ゴシック" w:hint="eastAsia"/>
          <w:sz w:val="23"/>
        </w:rPr>
        <w:lastRenderedPageBreak/>
        <w:t>（５）従業員への周知・教育・訓練</w:t>
      </w:r>
    </w:p>
    <w:p w:rsidR="00700B32" w:rsidRDefault="00700B32">
      <w:pPr>
        <w:ind w:left="461" w:hanging="230"/>
        <w:rPr>
          <w:rFonts w:eastAsia="ＭＳ ゴシック" w:hint="eastAsia"/>
          <w:sz w:val="23"/>
        </w:rPr>
      </w:pPr>
      <w:r>
        <w:rPr>
          <w:rFonts w:eastAsia="ＭＳ ゴシック" w:hint="eastAsia"/>
          <w:sz w:val="23"/>
        </w:rPr>
        <w:t>①危険物の取り扱い、高圧ガスの取り扱い等について従業員全員が理解・実践できるよう年</w:t>
      </w:r>
      <w:r>
        <w:rPr>
          <w:rFonts w:eastAsia="ＭＳ ゴシック" w:hint="eastAsia"/>
          <w:sz w:val="23"/>
          <w:u w:val="single"/>
        </w:rPr>
        <w:t xml:space="preserve">　　</w:t>
      </w:r>
      <w:r>
        <w:rPr>
          <w:rFonts w:eastAsia="ＭＳ ゴシック" w:hint="eastAsia"/>
          <w:sz w:val="23"/>
        </w:rPr>
        <w:t>回、周知・教育を実施する。</w:t>
      </w:r>
    </w:p>
    <w:p w:rsidR="00700B32" w:rsidRDefault="00700B32">
      <w:pPr>
        <w:rPr>
          <w:rFonts w:eastAsia="ＭＳ ゴシック" w:hint="eastAsia"/>
          <w:sz w:val="23"/>
        </w:rPr>
      </w:pPr>
      <w:r>
        <w:rPr>
          <w:rFonts w:eastAsia="ＭＳ ゴシック" w:hint="eastAsia"/>
          <w:sz w:val="23"/>
        </w:rPr>
        <w:t xml:space="preserve">　　緊急時における措置について年</w:t>
      </w:r>
      <w:r>
        <w:rPr>
          <w:rFonts w:eastAsia="ＭＳ ゴシック" w:hint="eastAsia"/>
          <w:sz w:val="23"/>
          <w:u w:val="single"/>
        </w:rPr>
        <w:t xml:space="preserve">　　</w:t>
      </w:r>
      <w:r>
        <w:rPr>
          <w:rFonts w:eastAsia="ＭＳ ゴシック" w:hint="eastAsia"/>
          <w:sz w:val="23"/>
        </w:rPr>
        <w:t>回（</w:t>
      </w:r>
      <w:r>
        <w:rPr>
          <w:rFonts w:eastAsia="ＭＳ ゴシック" w:hint="eastAsia"/>
          <w:sz w:val="23"/>
          <w:u w:val="single"/>
        </w:rPr>
        <w:t xml:space="preserve">　　　</w:t>
      </w:r>
      <w:r>
        <w:rPr>
          <w:rFonts w:eastAsia="ＭＳ ゴシック" w:hint="eastAsia"/>
          <w:sz w:val="23"/>
        </w:rPr>
        <w:t>月）訓練を行う。</w:t>
      </w:r>
    </w:p>
    <w:p w:rsidR="00700B32" w:rsidRDefault="00700B32">
      <w:pPr>
        <w:ind w:firstLine="230"/>
        <w:rPr>
          <w:rFonts w:eastAsia="ＭＳ ゴシック" w:hint="eastAsia"/>
          <w:sz w:val="23"/>
        </w:rPr>
      </w:pPr>
      <w:r>
        <w:rPr>
          <w:rFonts w:eastAsia="ＭＳ ゴシック" w:hint="eastAsia"/>
          <w:sz w:val="23"/>
        </w:rPr>
        <w:t>②周知・教育項目</w:t>
      </w:r>
    </w:p>
    <w:p w:rsidR="00700B32" w:rsidRDefault="00700B32">
      <w:pPr>
        <w:ind w:firstLine="460"/>
        <w:rPr>
          <w:rFonts w:eastAsia="ＭＳ ゴシック" w:hint="eastAsia"/>
          <w:sz w:val="23"/>
        </w:rPr>
      </w:pPr>
      <w:r>
        <w:rPr>
          <w:rFonts w:eastAsia="ＭＳ ゴシック" w:hint="eastAsia"/>
          <w:sz w:val="23"/>
        </w:rPr>
        <w:t>○ガソリン、軽油等危険物に関する基礎知識と取り扱い</w:t>
      </w:r>
    </w:p>
    <w:p w:rsidR="00700B32" w:rsidRDefault="00700B32">
      <w:pPr>
        <w:ind w:firstLine="460"/>
        <w:rPr>
          <w:rFonts w:eastAsia="ＭＳ ゴシック" w:hint="eastAsia"/>
          <w:sz w:val="23"/>
        </w:rPr>
      </w:pPr>
      <w:r>
        <w:rPr>
          <w:rFonts w:eastAsia="ＭＳ ゴシック" w:hint="eastAsia"/>
          <w:sz w:val="23"/>
        </w:rPr>
        <w:t>○アセチレン、酸素等高圧ガスに関する基礎知識と取り扱い</w:t>
      </w:r>
    </w:p>
    <w:p w:rsidR="00700B32" w:rsidRDefault="00700B32">
      <w:pPr>
        <w:ind w:firstLine="460"/>
        <w:rPr>
          <w:rFonts w:eastAsia="ＭＳ ゴシック" w:hint="eastAsia"/>
          <w:sz w:val="23"/>
        </w:rPr>
      </w:pPr>
      <w:r>
        <w:rPr>
          <w:rFonts w:eastAsia="ＭＳ ゴシック" w:hint="eastAsia"/>
          <w:sz w:val="23"/>
        </w:rPr>
        <w:t>○危険物施設、高圧ガス施設の運転・操作方法</w:t>
      </w:r>
    </w:p>
    <w:p w:rsidR="00700B32" w:rsidRDefault="00700B32">
      <w:pPr>
        <w:ind w:firstLine="460"/>
        <w:rPr>
          <w:rFonts w:eastAsia="ＭＳ ゴシック" w:hint="eastAsia"/>
          <w:sz w:val="23"/>
        </w:rPr>
      </w:pPr>
      <w:r>
        <w:rPr>
          <w:rFonts w:eastAsia="ＭＳ ゴシック" w:hint="eastAsia"/>
          <w:sz w:val="23"/>
        </w:rPr>
        <w:t>○消火器等消火設備の取り扱い方法</w:t>
      </w:r>
    </w:p>
    <w:p w:rsidR="00700B32" w:rsidRDefault="00700B32">
      <w:pPr>
        <w:ind w:firstLine="460"/>
        <w:rPr>
          <w:rFonts w:eastAsia="ＭＳ ゴシック" w:hint="eastAsia"/>
          <w:sz w:val="23"/>
        </w:rPr>
      </w:pPr>
      <w:r>
        <w:rPr>
          <w:rFonts w:eastAsia="ＭＳ ゴシック" w:hint="eastAsia"/>
          <w:sz w:val="23"/>
        </w:rPr>
        <w:t>○緊急時（火災時）の対応方法</w:t>
      </w:r>
    </w:p>
    <w:p w:rsidR="00700B32" w:rsidRDefault="00700B32">
      <w:pPr>
        <w:ind w:firstLine="230"/>
        <w:rPr>
          <w:rFonts w:eastAsia="ＭＳ ゴシック" w:hint="eastAsia"/>
          <w:sz w:val="23"/>
        </w:rPr>
      </w:pPr>
    </w:p>
    <w:p w:rsidR="00700B32" w:rsidRDefault="00700B32">
      <w:pPr>
        <w:rPr>
          <w:rFonts w:eastAsia="ＭＳ ゴシック" w:hint="eastAsia"/>
          <w:sz w:val="25"/>
        </w:rPr>
      </w:pPr>
      <w:r>
        <w:rPr>
          <w:rFonts w:eastAsia="ＭＳ ゴシック" w:hint="eastAsia"/>
          <w:sz w:val="25"/>
        </w:rPr>
        <w:t>９．解体自動車の保管の方法</w:t>
      </w:r>
    </w:p>
    <w:p w:rsidR="00700B32" w:rsidRDefault="00700B32">
      <w:pPr>
        <w:rPr>
          <w:rFonts w:eastAsia="ＭＳ ゴシック" w:hint="eastAsia"/>
          <w:sz w:val="23"/>
        </w:rPr>
      </w:pPr>
      <w:r>
        <w:rPr>
          <w:rFonts w:eastAsia="ＭＳ ゴシック" w:hint="eastAsia"/>
          <w:sz w:val="23"/>
        </w:rPr>
        <w:t>（１）保管の方法</w:t>
      </w:r>
    </w:p>
    <w:p w:rsidR="00700B32" w:rsidRDefault="00700B32">
      <w:pPr>
        <w:ind w:left="231"/>
        <w:rPr>
          <w:rFonts w:eastAsia="ＭＳ ゴシック" w:hint="eastAsia"/>
          <w:sz w:val="23"/>
        </w:rPr>
      </w:pPr>
      <w:r>
        <w:rPr>
          <w:rFonts w:eastAsia="ＭＳ ゴシック" w:hint="eastAsia"/>
          <w:sz w:val="23"/>
        </w:rPr>
        <w:t>①保管は、次の廃棄物処理法の保管基準を遵守する。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00"/>
      </w:tblGrid>
      <w:tr w:rsidR="00700B32">
        <w:tblPrEx>
          <w:tblCellMar>
            <w:top w:w="0" w:type="dxa"/>
            <w:bottom w:w="0" w:type="dxa"/>
          </w:tblCellMar>
        </w:tblPrEx>
        <w:trPr>
          <w:trHeight w:val="597"/>
        </w:trPr>
        <w:tc>
          <w:tcPr>
            <w:tcW w:w="8100" w:type="dxa"/>
          </w:tcPr>
          <w:p w:rsidR="00700B32" w:rsidRDefault="00700B32">
            <w:pPr>
              <w:rPr>
                <w:rFonts w:eastAsia="ＭＳ ゴシック" w:hint="eastAsia"/>
                <w:sz w:val="23"/>
              </w:rPr>
            </w:pPr>
            <w:r>
              <w:rPr>
                <w:rFonts w:eastAsia="ＭＳ ゴシック" w:hint="eastAsia"/>
                <w:sz w:val="23"/>
              </w:rPr>
              <w:t xml:space="preserve">　保管は、囲いから３０</w:t>
            </w:r>
            <w:r>
              <w:rPr>
                <w:rFonts w:eastAsia="ＭＳ ゴシック" w:hint="eastAsia"/>
                <w:sz w:val="23"/>
              </w:rPr>
              <w:t>cm</w:t>
            </w:r>
            <w:r>
              <w:rPr>
                <w:rFonts w:eastAsia="ＭＳ ゴシック" w:hint="eastAsia"/>
                <w:sz w:val="23"/>
              </w:rPr>
              <w:t>離れた場所から行い、積み重ねる際は囲いから３</w:t>
            </w:r>
            <w:r>
              <w:rPr>
                <w:rFonts w:eastAsia="ＭＳ ゴシック" w:hint="eastAsia"/>
                <w:sz w:val="23"/>
              </w:rPr>
              <w:t>m</w:t>
            </w:r>
            <w:r>
              <w:rPr>
                <w:rFonts w:eastAsia="ＭＳ ゴシック" w:hint="eastAsia"/>
                <w:sz w:val="23"/>
              </w:rPr>
              <w:t>以内では２段積み高さ３</w:t>
            </w:r>
            <w:r>
              <w:rPr>
                <w:rFonts w:eastAsia="ＭＳ ゴシック" w:hint="eastAsia"/>
                <w:sz w:val="23"/>
              </w:rPr>
              <w:t>m</w:t>
            </w:r>
            <w:r>
              <w:rPr>
                <w:rFonts w:eastAsia="ＭＳ ゴシック" w:hint="eastAsia"/>
                <w:sz w:val="23"/>
              </w:rPr>
              <w:t>まで、その内側では３段積み高さ４．５</w:t>
            </w:r>
            <w:r>
              <w:rPr>
                <w:rFonts w:eastAsia="ＭＳ ゴシック" w:hint="eastAsia"/>
                <w:sz w:val="23"/>
              </w:rPr>
              <w:t>m</w:t>
            </w:r>
            <w:r>
              <w:rPr>
                <w:rFonts w:eastAsia="ＭＳ ゴシック" w:hint="eastAsia"/>
                <w:sz w:val="23"/>
              </w:rPr>
              <w:t>までとする。</w:t>
            </w:r>
          </w:p>
        </w:tc>
      </w:tr>
    </w:tbl>
    <w:p w:rsidR="00700B32" w:rsidRDefault="00700B32">
      <w:pPr>
        <w:ind w:firstLine="230"/>
        <w:rPr>
          <w:rFonts w:eastAsia="ＭＳ ゴシック" w:hint="eastAsia"/>
          <w:sz w:val="23"/>
        </w:rPr>
      </w:pPr>
      <w:r>
        <w:rPr>
          <w:rFonts w:eastAsia="ＭＳ ゴシック" w:hint="eastAsia"/>
          <w:sz w:val="23"/>
        </w:rPr>
        <w:t>＜トラック等大型車を保管する場合＞</w:t>
      </w:r>
    </w:p>
    <w:p w:rsidR="00700B32" w:rsidRDefault="00700B32">
      <w:pPr>
        <w:ind w:firstLine="460"/>
        <w:rPr>
          <w:rFonts w:eastAsia="ＭＳ ゴシック" w:hint="eastAsia"/>
          <w:sz w:val="23"/>
        </w:rPr>
      </w:pPr>
      <w:r>
        <w:rPr>
          <w:rFonts w:eastAsia="ＭＳ ゴシック" w:hint="eastAsia"/>
          <w:sz w:val="23"/>
        </w:rPr>
        <w:t>平置きで保管する。</w:t>
      </w:r>
    </w:p>
    <w:p w:rsidR="00700B32" w:rsidRDefault="00700B32">
      <w:pPr>
        <w:rPr>
          <w:rFonts w:eastAsia="ＭＳ ゴシック" w:hint="eastAsia"/>
          <w:sz w:val="23"/>
        </w:rPr>
      </w:pPr>
    </w:p>
    <w:p w:rsidR="00700B32" w:rsidRDefault="00700B32">
      <w:pPr>
        <w:rPr>
          <w:rFonts w:eastAsia="ＭＳ ゴシック" w:hint="eastAsia"/>
          <w:sz w:val="25"/>
        </w:rPr>
      </w:pPr>
      <w:r>
        <w:rPr>
          <w:rFonts w:eastAsia="ＭＳ ゴシック" w:hint="eastAsia"/>
          <w:sz w:val="25"/>
        </w:rPr>
        <w:t>１０．解体自動車の運搬の方法</w:t>
      </w:r>
    </w:p>
    <w:p w:rsidR="00700B32" w:rsidRDefault="00700B32">
      <w:pPr>
        <w:rPr>
          <w:rFonts w:eastAsia="ＭＳ ゴシック" w:hint="eastAsia"/>
          <w:sz w:val="23"/>
        </w:rPr>
      </w:pPr>
      <w:r>
        <w:rPr>
          <w:rFonts w:eastAsia="ＭＳ ゴシック" w:hint="eastAsia"/>
          <w:sz w:val="23"/>
        </w:rPr>
        <w:t>（１）自社車輌による運搬</w:t>
      </w:r>
    </w:p>
    <w:p w:rsidR="00700B32" w:rsidRDefault="00700B32">
      <w:pPr>
        <w:ind w:left="231" w:firstLine="230"/>
        <w:rPr>
          <w:rFonts w:eastAsia="ＭＳ ゴシック" w:hint="eastAsia"/>
          <w:sz w:val="23"/>
        </w:rPr>
      </w:pPr>
      <w:r>
        <w:rPr>
          <w:rFonts w:eastAsia="ＭＳ ゴシック" w:hint="eastAsia"/>
          <w:sz w:val="23"/>
        </w:rPr>
        <w:t>解体自動車の運搬車輌への積み卸しは、フォークリフトにより行い、当社事業所及び破砕業者の保管場所の床面を破損させないよう留意して行う。</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2"/>
        <w:gridCol w:w="2294"/>
        <w:gridCol w:w="3135"/>
      </w:tblGrid>
      <w:tr w:rsidR="00700B32">
        <w:tblPrEx>
          <w:tblCellMar>
            <w:top w:w="0" w:type="dxa"/>
            <w:bottom w:w="0" w:type="dxa"/>
          </w:tblCellMar>
        </w:tblPrEx>
        <w:trPr>
          <w:trHeight w:val="297"/>
        </w:trPr>
        <w:tc>
          <w:tcPr>
            <w:tcW w:w="2692" w:type="dxa"/>
          </w:tcPr>
          <w:p w:rsidR="00700B32" w:rsidRDefault="00700B32">
            <w:pPr>
              <w:rPr>
                <w:rFonts w:eastAsia="ＭＳ ゴシック" w:hint="eastAsia"/>
                <w:sz w:val="23"/>
              </w:rPr>
            </w:pPr>
            <w:r>
              <w:rPr>
                <w:rFonts w:eastAsia="ＭＳ ゴシック" w:hint="eastAsia"/>
                <w:sz w:val="23"/>
              </w:rPr>
              <w:t>使用車種</w:t>
            </w:r>
          </w:p>
        </w:tc>
        <w:tc>
          <w:tcPr>
            <w:tcW w:w="2294" w:type="dxa"/>
          </w:tcPr>
          <w:p w:rsidR="00700B32" w:rsidRDefault="00700B32">
            <w:pPr>
              <w:rPr>
                <w:rFonts w:eastAsia="ＭＳ ゴシック" w:hint="eastAsia"/>
                <w:sz w:val="23"/>
              </w:rPr>
            </w:pPr>
            <w:r>
              <w:rPr>
                <w:rFonts w:eastAsia="ＭＳ ゴシック" w:hint="eastAsia"/>
                <w:sz w:val="23"/>
              </w:rPr>
              <w:t>最大積載量</w:t>
            </w:r>
          </w:p>
        </w:tc>
        <w:tc>
          <w:tcPr>
            <w:tcW w:w="3135" w:type="dxa"/>
          </w:tcPr>
          <w:p w:rsidR="00700B32" w:rsidRDefault="00700B32">
            <w:pPr>
              <w:rPr>
                <w:rFonts w:eastAsia="ＭＳ ゴシック" w:hint="eastAsia"/>
                <w:sz w:val="23"/>
              </w:rPr>
            </w:pPr>
            <w:r>
              <w:rPr>
                <w:rFonts w:eastAsia="ＭＳ ゴシック" w:hint="eastAsia"/>
                <w:sz w:val="23"/>
              </w:rPr>
              <w:t>登録番号</w:t>
            </w:r>
          </w:p>
        </w:tc>
      </w:tr>
      <w:tr w:rsidR="00700B32">
        <w:tblPrEx>
          <w:tblCellMar>
            <w:top w:w="0" w:type="dxa"/>
            <w:bottom w:w="0" w:type="dxa"/>
          </w:tblCellMar>
        </w:tblPrEx>
        <w:trPr>
          <w:trHeight w:val="297"/>
        </w:trPr>
        <w:tc>
          <w:tcPr>
            <w:tcW w:w="2692" w:type="dxa"/>
          </w:tcPr>
          <w:p w:rsidR="00700B32" w:rsidRDefault="00700B32">
            <w:pPr>
              <w:rPr>
                <w:rFonts w:eastAsia="ＭＳ ゴシック" w:hint="eastAsia"/>
                <w:sz w:val="23"/>
              </w:rPr>
            </w:pPr>
          </w:p>
        </w:tc>
        <w:tc>
          <w:tcPr>
            <w:tcW w:w="2294"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3135" w:type="dxa"/>
          </w:tcPr>
          <w:p w:rsidR="00700B32" w:rsidRDefault="00700B32">
            <w:pPr>
              <w:rPr>
                <w:rFonts w:eastAsia="ＭＳ ゴシック" w:hint="eastAsia"/>
                <w:sz w:val="23"/>
              </w:rPr>
            </w:pPr>
          </w:p>
        </w:tc>
      </w:tr>
      <w:tr w:rsidR="00700B32">
        <w:tblPrEx>
          <w:tblCellMar>
            <w:top w:w="0" w:type="dxa"/>
            <w:bottom w:w="0" w:type="dxa"/>
          </w:tblCellMar>
        </w:tblPrEx>
        <w:trPr>
          <w:trHeight w:val="297"/>
        </w:trPr>
        <w:tc>
          <w:tcPr>
            <w:tcW w:w="2692" w:type="dxa"/>
          </w:tcPr>
          <w:p w:rsidR="00700B32" w:rsidRDefault="00700B32">
            <w:pPr>
              <w:rPr>
                <w:rFonts w:eastAsia="ＭＳ ゴシック" w:hint="eastAsia"/>
                <w:sz w:val="23"/>
              </w:rPr>
            </w:pPr>
          </w:p>
        </w:tc>
        <w:tc>
          <w:tcPr>
            <w:tcW w:w="2294" w:type="dxa"/>
          </w:tcPr>
          <w:p w:rsidR="00700B32" w:rsidRDefault="00700B32">
            <w:pPr>
              <w:ind w:firstLine="230"/>
              <w:rPr>
                <w:rFonts w:eastAsia="ＭＳ ゴシック" w:hint="eastAsia"/>
                <w:sz w:val="23"/>
              </w:rPr>
            </w:pPr>
            <w:r>
              <w:rPr>
                <w:rFonts w:eastAsia="ＭＳ ゴシック" w:hint="eastAsia"/>
                <w:sz w:val="23"/>
              </w:rPr>
              <w:t xml:space="preserve">　　　　　　ｔ</w:t>
            </w:r>
          </w:p>
        </w:tc>
        <w:tc>
          <w:tcPr>
            <w:tcW w:w="3135" w:type="dxa"/>
          </w:tcPr>
          <w:p w:rsidR="00700B32" w:rsidRDefault="00700B32">
            <w:pPr>
              <w:rPr>
                <w:rFonts w:eastAsia="ＭＳ ゴシック" w:hint="eastAsia"/>
                <w:sz w:val="23"/>
              </w:rPr>
            </w:pPr>
          </w:p>
        </w:tc>
      </w:tr>
    </w:tbl>
    <w:p w:rsidR="00700B32" w:rsidRDefault="00700B32">
      <w:pPr>
        <w:ind w:firstLine="460"/>
        <w:rPr>
          <w:rFonts w:eastAsia="ＭＳ ゴシック" w:hint="eastAsia"/>
          <w:sz w:val="23"/>
        </w:rPr>
      </w:pPr>
      <w:r>
        <w:rPr>
          <w:rFonts w:eastAsia="ＭＳ ゴシック" w:hint="eastAsia"/>
          <w:sz w:val="23"/>
        </w:rPr>
        <w:t>運搬に当たっては、廃棄物の収集運搬基準を遵守する。</w:t>
      </w:r>
    </w:p>
    <w:p w:rsidR="00700B32" w:rsidRDefault="00700B32">
      <w:pPr>
        <w:ind w:firstLine="460"/>
        <w:rPr>
          <w:rFonts w:eastAsia="ＭＳ ゴシック" w:hint="eastAsia"/>
          <w:sz w:val="23"/>
        </w:rPr>
      </w:pPr>
    </w:p>
    <w:p w:rsidR="00700B32" w:rsidRDefault="00700B32">
      <w:pPr>
        <w:rPr>
          <w:rFonts w:eastAsia="ＭＳ ゴシック" w:hint="eastAsia"/>
          <w:sz w:val="23"/>
        </w:rPr>
      </w:pPr>
      <w:r>
        <w:rPr>
          <w:rFonts w:eastAsia="ＭＳ ゴシック" w:hint="eastAsia"/>
          <w:sz w:val="23"/>
        </w:rPr>
        <w:t>（２）引渡先の事業者の車輌による運搬</w:t>
      </w:r>
    </w:p>
    <w:p w:rsidR="00700B32" w:rsidRDefault="00700B32">
      <w:pPr>
        <w:ind w:left="230" w:hanging="230"/>
        <w:rPr>
          <w:rFonts w:eastAsia="ＭＳ ゴシック" w:hint="eastAsia"/>
          <w:sz w:val="23"/>
        </w:rPr>
      </w:pPr>
      <w:r>
        <w:rPr>
          <w:rFonts w:eastAsia="ＭＳ ゴシック" w:hint="eastAsia"/>
          <w:sz w:val="23"/>
        </w:rPr>
        <w:t xml:space="preserve">　　都道府県等の許可を受けた解体業者又は破砕業者に引き渡し、当該事業者の車輌で運搬する。</w:t>
      </w:r>
    </w:p>
    <w:p w:rsidR="00700B32" w:rsidRDefault="00700B32">
      <w:pPr>
        <w:rPr>
          <w:rFonts w:eastAsia="ＭＳ ゴシック" w:hint="eastAsia"/>
          <w:sz w:val="23"/>
        </w:rPr>
      </w:pPr>
      <w:r>
        <w:rPr>
          <w:rFonts w:eastAsia="ＭＳ ゴシック" w:hint="eastAsia"/>
          <w:sz w:val="23"/>
        </w:rPr>
        <w:t xml:space="preserve">　　主な引渡先事業者</w:t>
      </w:r>
    </w:p>
    <w:p w:rsidR="00700B32" w:rsidRDefault="00700B32">
      <w:pPr>
        <w:rPr>
          <w:rFonts w:eastAsia="ＭＳ ゴシック" w:hint="eastAsia"/>
          <w:sz w:val="23"/>
        </w:rPr>
      </w:pPr>
      <w:r>
        <w:rPr>
          <w:rFonts w:eastAsia="ＭＳ ゴシック" w:hint="eastAsia"/>
          <w:sz w:val="23"/>
        </w:rPr>
        <w:t xml:space="preserve">　　　○解体業者の場合</w:t>
      </w:r>
    </w:p>
    <w:p w:rsidR="00700B32" w:rsidRDefault="00700B32">
      <w:pPr>
        <w:ind w:firstLine="1150"/>
        <w:rPr>
          <w:rFonts w:eastAsia="ＭＳ ゴシック" w:hint="eastAsia"/>
          <w:sz w:val="23"/>
        </w:rPr>
      </w:pPr>
      <w:r>
        <w:rPr>
          <w:rFonts w:eastAsia="ＭＳ ゴシック" w:hint="eastAsia"/>
          <w:sz w:val="23"/>
        </w:rPr>
        <w:t>事業者名</w:t>
      </w:r>
      <w:r>
        <w:rPr>
          <w:rFonts w:eastAsia="ＭＳ ゴシック" w:hint="eastAsia"/>
          <w:sz w:val="23"/>
          <w:u w:val="single"/>
        </w:rPr>
        <w:t xml:space="preserve">　　　　　　　　　　　</w:t>
      </w:r>
      <w:r>
        <w:rPr>
          <w:rFonts w:eastAsia="ＭＳ ゴシック" w:hint="eastAsia"/>
          <w:sz w:val="23"/>
        </w:rPr>
        <w:t xml:space="preserve">　事業者名</w:t>
      </w:r>
      <w:r>
        <w:rPr>
          <w:rFonts w:eastAsia="ＭＳ ゴシック" w:hint="eastAsia"/>
          <w:sz w:val="23"/>
          <w:u w:val="single"/>
        </w:rPr>
        <w:t xml:space="preserve">　　　　　　　　　　　</w:t>
      </w:r>
    </w:p>
    <w:p w:rsidR="00700B32" w:rsidRDefault="00700B32">
      <w:pPr>
        <w:rPr>
          <w:rFonts w:eastAsia="ＭＳ ゴシック" w:hint="eastAsia"/>
          <w:sz w:val="23"/>
        </w:rPr>
      </w:pPr>
      <w:r>
        <w:rPr>
          <w:rFonts w:eastAsia="ＭＳ ゴシック" w:hint="eastAsia"/>
          <w:sz w:val="23"/>
        </w:rPr>
        <w:t xml:space="preserve">　　　○破砕業者の場合</w:t>
      </w:r>
    </w:p>
    <w:p w:rsidR="00700B32" w:rsidRDefault="00700B32">
      <w:pPr>
        <w:rPr>
          <w:rFonts w:eastAsia="ＭＳ ゴシック" w:hint="eastAsia"/>
          <w:sz w:val="23"/>
        </w:rPr>
      </w:pPr>
      <w:r>
        <w:rPr>
          <w:rFonts w:eastAsia="ＭＳ ゴシック" w:hint="eastAsia"/>
          <w:sz w:val="23"/>
        </w:rPr>
        <w:t xml:space="preserve">　　　　　事業者名</w:t>
      </w:r>
      <w:r>
        <w:rPr>
          <w:rFonts w:eastAsia="ＭＳ ゴシック" w:hint="eastAsia"/>
          <w:sz w:val="23"/>
          <w:u w:val="single"/>
        </w:rPr>
        <w:t xml:space="preserve">　　　　　　　　　　　</w:t>
      </w:r>
      <w:r>
        <w:rPr>
          <w:rFonts w:eastAsia="ＭＳ ゴシック" w:hint="eastAsia"/>
          <w:sz w:val="23"/>
        </w:rPr>
        <w:t xml:space="preserve">　事業者名</w:t>
      </w:r>
      <w:r>
        <w:rPr>
          <w:rFonts w:eastAsia="ＭＳ ゴシック" w:hint="eastAsia"/>
          <w:sz w:val="23"/>
          <w:u w:val="single"/>
        </w:rPr>
        <w:t xml:space="preserve">　　　　　　　　　　　</w:t>
      </w:r>
    </w:p>
    <w:p w:rsidR="00700B32" w:rsidRDefault="00700B32">
      <w:pPr>
        <w:rPr>
          <w:rFonts w:eastAsia="ＭＳ ゴシック" w:hint="eastAsia"/>
          <w:sz w:val="23"/>
        </w:rPr>
      </w:pPr>
      <w:r>
        <w:rPr>
          <w:rFonts w:eastAsia="ＭＳ ゴシック" w:hint="eastAsia"/>
          <w:sz w:val="23"/>
        </w:rPr>
        <w:lastRenderedPageBreak/>
        <w:t>（３）廃棄物処理法の収集運搬業の許可業者への委託</w:t>
      </w:r>
    </w:p>
    <w:p w:rsidR="00700B32" w:rsidRDefault="00700B32">
      <w:pPr>
        <w:ind w:left="462" w:firstLine="230"/>
        <w:rPr>
          <w:rFonts w:eastAsia="ＭＳ ゴシック" w:hint="eastAsia"/>
          <w:sz w:val="23"/>
        </w:rPr>
      </w:pPr>
      <w:r>
        <w:rPr>
          <w:rFonts w:eastAsia="ＭＳ ゴシック" w:hint="eastAsia"/>
          <w:sz w:val="23"/>
        </w:rPr>
        <w:t>解体自動車の当社からの運搬は、原則自社の車輌輸送車で行うこととするが、車検、修理その他の事由で委託する場合は、廃棄物収集運搬業の許可を有する次の者へ委託することとする。</w:t>
      </w:r>
    </w:p>
    <w:p w:rsidR="00700B32" w:rsidRDefault="00700B32">
      <w:pPr>
        <w:ind w:firstLine="690"/>
        <w:rPr>
          <w:rFonts w:eastAsia="ＭＳ ゴシック" w:hint="eastAsia"/>
          <w:sz w:val="23"/>
        </w:rPr>
      </w:pPr>
      <w:r>
        <w:rPr>
          <w:rFonts w:eastAsia="ＭＳ ゴシック" w:hint="eastAsia"/>
          <w:sz w:val="23"/>
        </w:rPr>
        <w:t>○事業者名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p w:rsidR="00700B32" w:rsidRDefault="00700B32">
      <w:pPr>
        <w:ind w:firstLine="690"/>
        <w:rPr>
          <w:rFonts w:eastAsia="ＭＳ ゴシック" w:hint="eastAsia"/>
          <w:sz w:val="23"/>
        </w:rPr>
      </w:pPr>
      <w:r>
        <w:rPr>
          <w:rFonts w:eastAsia="ＭＳ ゴシック" w:hint="eastAsia"/>
          <w:sz w:val="23"/>
        </w:rPr>
        <w:t>○事業者名</w:t>
      </w:r>
      <w:r>
        <w:rPr>
          <w:rFonts w:eastAsia="ＭＳ ゴシック" w:hint="eastAsia"/>
          <w:sz w:val="23"/>
          <w:u w:val="single"/>
        </w:rPr>
        <w:t xml:space="preserve">　　　　　　　　　</w:t>
      </w:r>
      <w:r>
        <w:rPr>
          <w:rFonts w:eastAsia="ＭＳ ゴシック" w:hint="eastAsia"/>
          <w:sz w:val="23"/>
        </w:rPr>
        <w:t>許可番号</w:t>
      </w:r>
      <w:r>
        <w:rPr>
          <w:rFonts w:eastAsia="ＭＳ ゴシック" w:hint="eastAsia"/>
          <w:sz w:val="23"/>
          <w:u w:val="single"/>
        </w:rPr>
        <w:t xml:space="preserve">　　　　　　　　　</w:t>
      </w:r>
    </w:p>
    <w:sectPr w:rsidR="00700B32" w:rsidSect="00AA2D3B">
      <w:footerReference w:type="default" r:id="rId7"/>
      <w:pgSz w:w="11906" w:h="16838" w:code="9"/>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pgNumType w:start="0"/>
      <w:cols w:space="425"/>
      <w:docGrid w:type="lines" w:linePitch="360" w:charSpace="150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079" w:rsidRDefault="00D06079">
      <w:r>
        <w:separator/>
      </w:r>
    </w:p>
  </w:endnote>
  <w:endnote w:type="continuationSeparator" w:id="0">
    <w:p w:rsidR="00D06079" w:rsidRDefault="00D0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3B" w:rsidRDefault="00700B32">
    <w:pPr>
      <w:pStyle w:val="a5"/>
    </w:pPr>
    <w:r>
      <w:rPr>
        <w:rFonts w:ascii="Times New Roman" w:hAnsi="Times New Roman"/>
        <w:kern w:val="0"/>
      </w:rPr>
      <w:tab/>
    </w:r>
    <w:r w:rsidR="00AA2D3B">
      <w:rPr>
        <w:rStyle w:val="a7"/>
      </w:rPr>
      <w:fldChar w:fldCharType="begin"/>
    </w:r>
    <w:r w:rsidR="00AA2D3B">
      <w:rPr>
        <w:rStyle w:val="a7"/>
      </w:rPr>
      <w:instrText xml:space="preserve"> PAGE </w:instrText>
    </w:r>
    <w:r w:rsidR="00AA2D3B">
      <w:rPr>
        <w:rStyle w:val="a7"/>
      </w:rPr>
      <w:fldChar w:fldCharType="separate"/>
    </w:r>
    <w:r w:rsidR="00EC6E04">
      <w:rPr>
        <w:rStyle w:val="a7"/>
        <w:noProof/>
      </w:rPr>
      <w:t>2</w:t>
    </w:r>
    <w:r w:rsidR="00AA2D3B">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079" w:rsidRDefault="00D06079">
      <w:r>
        <w:separator/>
      </w:r>
    </w:p>
  </w:footnote>
  <w:footnote w:type="continuationSeparator" w:id="0">
    <w:p w:rsidR="00D06079" w:rsidRDefault="00D06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575E"/>
    <w:multiLevelType w:val="hybridMultilevel"/>
    <w:tmpl w:val="9A9A78B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3BA14EE"/>
    <w:multiLevelType w:val="hybridMultilevel"/>
    <w:tmpl w:val="6C846B44"/>
    <w:lvl w:ilvl="0">
      <w:start w:val="1"/>
      <w:numFmt w:val="decimalFullWidth"/>
      <w:lvlText w:val="（%1）"/>
      <w:lvlJc w:val="left"/>
      <w:pPr>
        <w:tabs>
          <w:tab w:val="num" w:pos="915"/>
        </w:tabs>
        <w:ind w:left="915" w:hanging="91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1169218E"/>
    <w:multiLevelType w:val="hybridMultilevel"/>
    <w:tmpl w:val="5A2A8896"/>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25B53E79"/>
    <w:multiLevelType w:val="hybridMultilevel"/>
    <w:tmpl w:val="0D6A0406"/>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28E93830"/>
    <w:multiLevelType w:val="hybridMultilevel"/>
    <w:tmpl w:val="7A28CE1E"/>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398728F8"/>
    <w:multiLevelType w:val="hybridMultilevel"/>
    <w:tmpl w:val="7AC43E30"/>
    <w:lvl w:ilvl="0">
      <w:start w:val="1"/>
      <w:numFmt w:val="bullet"/>
      <w:lvlText w:val="○"/>
      <w:lvlJc w:val="left"/>
      <w:pPr>
        <w:tabs>
          <w:tab w:val="num" w:pos="2040"/>
        </w:tabs>
        <w:ind w:left="2040" w:hanging="360"/>
      </w:pPr>
      <w:rPr>
        <w:rFonts w:ascii="ＭＳ 明朝" w:eastAsia="ＭＳ 明朝" w:hAnsi="ＭＳ 明朝" w:cs="Times New Roman" w:hint="eastAsia"/>
      </w:rPr>
    </w:lvl>
    <w:lvl w:ilvl="1" w:tentative="1">
      <w:start w:val="1"/>
      <w:numFmt w:val="bullet"/>
      <w:lvlText w:val=""/>
      <w:lvlJc w:val="left"/>
      <w:pPr>
        <w:tabs>
          <w:tab w:val="num" w:pos="2520"/>
        </w:tabs>
        <w:ind w:left="2520" w:hanging="420"/>
      </w:pPr>
      <w:rPr>
        <w:rFonts w:ascii="Wingdings" w:hAnsi="Wingdings" w:hint="default"/>
      </w:rPr>
    </w:lvl>
    <w:lvl w:ilvl="2" w:tentative="1">
      <w:start w:val="1"/>
      <w:numFmt w:val="bullet"/>
      <w:lvlText w:val=""/>
      <w:lvlJc w:val="left"/>
      <w:pPr>
        <w:tabs>
          <w:tab w:val="num" w:pos="2940"/>
        </w:tabs>
        <w:ind w:left="2940" w:hanging="420"/>
      </w:pPr>
      <w:rPr>
        <w:rFonts w:ascii="Wingdings" w:hAnsi="Wingdings" w:hint="default"/>
      </w:rPr>
    </w:lvl>
    <w:lvl w:ilvl="3" w:tentative="1">
      <w:start w:val="1"/>
      <w:numFmt w:val="bullet"/>
      <w:lvlText w:val=""/>
      <w:lvlJc w:val="left"/>
      <w:pPr>
        <w:tabs>
          <w:tab w:val="num" w:pos="3360"/>
        </w:tabs>
        <w:ind w:left="3360" w:hanging="420"/>
      </w:pPr>
      <w:rPr>
        <w:rFonts w:ascii="Wingdings" w:hAnsi="Wingdings" w:hint="default"/>
      </w:rPr>
    </w:lvl>
    <w:lvl w:ilvl="4" w:tentative="1">
      <w:start w:val="1"/>
      <w:numFmt w:val="bullet"/>
      <w:lvlText w:val=""/>
      <w:lvlJc w:val="left"/>
      <w:pPr>
        <w:tabs>
          <w:tab w:val="num" w:pos="3780"/>
        </w:tabs>
        <w:ind w:left="3780" w:hanging="420"/>
      </w:pPr>
      <w:rPr>
        <w:rFonts w:ascii="Wingdings" w:hAnsi="Wingdings" w:hint="default"/>
      </w:rPr>
    </w:lvl>
    <w:lvl w:ilvl="5" w:tentative="1">
      <w:start w:val="1"/>
      <w:numFmt w:val="bullet"/>
      <w:lvlText w:val=""/>
      <w:lvlJc w:val="left"/>
      <w:pPr>
        <w:tabs>
          <w:tab w:val="num" w:pos="4200"/>
        </w:tabs>
        <w:ind w:left="4200" w:hanging="420"/>
      </w:pPr>
      <w:rPr>
        <w:rFonts w:ascii="Wingdings" w:hAnsi="Wingdings" w:hint="default"/>
      </w:rPr>
    </w:lvl>
    <w:lvl w:ilvl="6" w:tentative="1">
      <w:start w:val="1"/>
      <w:numFmt w:val="bullet"/>
      <w:lvlText w:val=""/>
      <w:lvlJc w:val="left"/>
      <w:pPr>
        <w:tabs>
          <w:tab w:val="num" w:pos="4620"/>
        </w:tabs>
        <w:ind w:left="4620" w:hanging="420"/>
      </w:pPr>
      <w:rPr>
        <w:rFonts w:ascii="Wingdings" w:hAnsi="Wingdings" w:hint="default"/>
      </w:rPr>
    </w:lvl>
    <w:lvl w:ilvl="7" w:tentative="1">
      <w:start w:val="1"/>
      <w:numFmt w:val="bullet"/>
      <w:lvlText w:val=""/>
      <w:lvlJc w:val="left"/>
      <w:pPr>
        <w:tabs>
          <w:tab w:val="num" w:pos="5040"/>
        </w:tabs>
        <w:ind w:left="5040" w:hanging="420"/>
      </w:pPr>
      <w:rPr>
        <w:rFonts w:ascii="Wingdings" w:hAnsi="Wingdings" w:hint="default"/>
      </w:rPr>
    </w:lvl>
    <w:lvl w:ilvl="8" w:tentative="1">
      <w:start w:val="1"/>
      <w:numFmt w:val="bullet"/>
      <w:lvlText w:val=""/>
      <w:lvlJc w:val="left"/>
      <w:pPr>
        <w:tabs>
          <w:tab w:val="num" w:pos="5460"/>
        </w:tabs>
        <w:ind w:left="5460" w:hanging="420"/>
      </w:pPr>
      <w:rPr>
        <w:rFonts w:ascii="Wingdings" w:hAnsi="Wingdings" w:hint="default"/>
      </w:rPr>
    </w:lvl>
  </w:abstractNum>
  <w:abstractNum w:abstractNumId="6" w15:restartNumberingAfterBreak="0">
    <w:nsid w:val="4BF66159"/>
    <w:multiLevelType w:val="hybridMultilevel"/>
    <w:tmpl w:val="AF862A9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55DE614B"/>
    <w:multiLevelType w:val="hybridMultilevel"/>
    <w:tmpl w:val="3E268782"/>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6BF859D7"/>
    <w:multiLevelType w:val="hybridMultilevel"/>
    <w:tmpl w:val="034A8C5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7A195BA8"/>
    <w:multiLevelType w:val="hybridMultilevel"/>
    <w:tmpl w:val="B9B2633E"/>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abstractNumId w:val="4"/>
  </w:num>
  <w:num w:numId="2">
    <w:abstractNumId w:val="8"/>
  </w:num>
  <w:num w:numId="3">
    <w:abstractNumId w:val="9"/>
  </w:num>
  <w:num w:numId="4">
    <w:abstractNumId w:val="7"/>
  </w:num>
  <w:num w:numId="5">
    <w:abstractNumId w:val="1"/>
  </w:num>
  <w:num w:numId="6">
    <w:abstractNumId w:val="3"/>
  </w:num>
  <w:num w:numId="7">
    <w:abstractNumId w:val="6"/>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94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0D6"/>
    <w:rsid w:val="001F20D6"/>
    <w:rsid w:val="003656ED"/>
    <w:rsid w:val="006A266E"/>
    <w:rsid w:val="00700B32"/>
    <w:rsid w:val="00734ECC"/>
    <w:rsid w:val="00736622"/>
    <w:rsid w:val="007E675B"/>
    <w:rsid w:val="008757C7"/>
    <w:rsid w:val="009945A6"/>
    <w:rsid w:val="00AA2D3B"/>
    <w:rsid w:val="00AC6B14"/>
    <w:rsid w:val="00B63843"/>
    <w:rsid w:val="00BF6E8C"/>
    <w:rsid w:val="00C971F1"/>
    <w:rsid w:val="00CF6944"/>
    <w:rsid w:val="00D06079"/>
    <w:rsid w:val="00D10E7D"/>
    <w:rsid w:val="00E359D8"/>
    <w:rsid w:val="00EC6E04"/>
    <w:rsid w:val="00F401B2"/>
    <w:rsid w:val="00F85CA6"/>
    <w:rsid w:val="00FC4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AB4EC4C-2E5A-4C40-B04B-E428172C2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rFonts w:eastAsia="ＭＳ ゴシック"/>
      <w:sz w:val="23"/>
    </w:rPr>
  </w:style>
  <w:style w:type="paragraph" w:styleId="2">
    <w:name w:val="Body Text 2"/>
    <w:basedOn w:val="a"/>
    <w:rPr>
      <w:rFonts w:eastAsia="ＭＳ ゴシック"/>
      <w:sz w:val="15"/>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3">
    <w:name w:val="Body Text 3"/>
    <w:basedOn w:val="a"/>
    <w:rPr>
      <w:rFonts w:eastAsia="ＭＳ ゴシック"/>
      <w:sz w:val="25"/>
    </w:rPr>
  </w:style>
  <w:style w:type="character" w:styleId="a6">
    <w:name w:val="Hyperlink"/>
    <w:basedOn w:val="a0"/>
    <w:rPr>
      <w:color w:val="0000FF"/>
      <w:u w:val="single"/>
    </w:rPr>
  </w:style>
  <w:style w:type="character" w:styleId="a7">
    <w:name w:val="page number"/>
    <w:basedOn w:val="a0"/>
    <w:rsid w:val="00AA2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5021</Words>
  <Characters>1031</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　　準　　　作　　　業　　　書</vt:lpstr>
      <vt:lpstr>標　　準　　　作　　　業　　　書</vt:lpstr>
    </vt:vector>
  </TitlesOfParts>
  <Company>群馬県</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　　準　　　作　　　業　　　書</dc:title>
  <dc:subject/>
  <dc:creator>群馬県庁</dc:creator>
  <cp:keywords/>
  <dc:description/>
  <cp:lastModifiedBy>takasaki</cp:lastModifiedBy>
  <cp:revision>2</cp:revision>
  <cp:lastPrinted>2007-07-30T05:41:00Z</cp:lastPrinted>
  <dcterms:created xsi:type="dcterms:W3CDTF">2024-05-28T01:51:00Z</dcterms:created>
  <dcterms:modified xsi:type="dcterms:W3CDTF">2024-05-28T01:51:00Z</dcterms:modified>
</cp:coreProperties>
</file>