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みなし育児休業届出書</w:t>
      </w: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（自営業等により育児休業制度が無い方用）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年　　　月　　　日　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（あて先）高崎市長</w:t>
      </w:r>
    </w:p>
    <w:p>
      <w:pPr>
        <w:pStyle w:val="0"/>
        <w:ind w:firstLine="5460" w:firstLineChars="2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住所</w:t>
      </w:r>
    </w:p>
    <w:p>
      <w:pPr>
        <w:pStyle w:val="0"/>
        <w:spacing w:line="100" w:lineRule="exact"/>
        <w:rPr>
          <w:rFonts w:hint="default" w:asciiTheme="majorEastAsia" w:hAnsiTheme="majorEastAsia" w:eastAsiaTheme="majorEastAsia"/>
        </w:rPr>
      </w:pPr>
    </w:p>
    <w:p>
      <w:pPr>
        <w:pStyle w:val="0"/>
        <w:ind w:firstLine="5460" w:firstLineChars="2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氏名　　　　　　　　　　　　　　　　　</w:t>
      </w:r>
    </w:p>
    <w:p>
      <w:pPr>
        <w:pStyle w:val="0"/>
        <w:spacing w:line="100" w:lineRule="exact"/>
        <w:rPr>
          <w:rFonts w:hint="default" w:asciiTheme="majorEastAsia" w:hAnsiTheme="majorEastAsia" w:eastAsiaTheme="majorEastAsia"/>
        </w:rPr>
      </w:pPr>
    </w:p>
    <w:p>
      <w:pPr>
        <w:pStyle w:val="0"/>
        <w:ind w:firstLine="5460" w:firstLineChars="2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連絡先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63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19050</wp:posOffset>
                </wp:positionV>
                <wp:extent cx="142875" cy="390525"/>
                <wp:effectExtent l="635" t="635" r="29845" b="10795"/>
                <wp:wrapNone/>
                <wp:docPr id="1026" name="右中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中かっこ 2"/>
                      <wps:cNvSpPr/>
                      <wps:spPr>
                        <a:xfrm>
                          <a:off x="0" y="0"/>
                          <a:ext cx="142875" cy="3905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style="mso-position-vertical-relative:text;z-index:3;mso-wrap-distance-left:9pt;width:11.25pt;height:30.75pt;mso-position-horizontal-relative:text;position:absolute;margin-left:306.75pt;margin-top:1.5pt;mso-wrap-distance-bottom:0pt;mso-wrap-distance-right:9pt;mso-wrap-distance-top:0pt;" o:spid="_x0000_s1026" o:allowincell="t" o:allowoverlap="t" filled="f" stroked="t" strokecolor="#000000 [3213]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47625</wp:posOffset>
                </wp:positionV>
                <wp:extent cx="2314575" cy="333375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314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次のとおり届出します。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82.25pt;height:26.25pt;mso-position-horizontal-relative:text;position:absolute;margin-left:324.75pt;margin-top:3.75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次のとおり届出します。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</w:rPr>
        <w:t>保育所等の利用申込にあたり</w:t>
      </w:r>
    </w:p>
    <w:p>
      <w:pPr>
        <w:pStyle w:val="0"/>
        <w:ind w:firstLine="63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既に入所している児童の継続入所を希望するため　　</w:t>
      </w:r>
    </w:p>
    <w:p>
      <w:pPr>
        <w:pStyle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利用申込に係る児童</w:t>
      </w:r>
    </w:p>
    <w:tbl>
      <w:tblPr>
        <w:tblStyle w:val="19"/>
        <w:tblW w:w="6095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693"/>
        <w:gridCol w:w="3402"/>
      </w:tblGrid>
      <w:tr>
        <w:trPr>
          <w:trHeight w:val="243" w:hRule="atLeast"/>
        </w:trPr>
        <w:tc>
          <w:tcPr>
            <w:tcW w:w="2693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</w:rPr>
              <w:instrText>EQ \* jc2 \* hps12 \o\ad(\s\up 12(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</w:rPr>
              <w:instrText>),</w:instrText>
            </w:r>
            <w:r>
              <w:rPr>
                <w:rFonts w:hint="default" w:asciiTheme="majorEastAsia" w:hAnsiTheme="majorEastAsia" w:eastAsiaTheme="majorEastAsia"/>
              </w:rPr>
              <w:instrText>氏名</w:instrText>
            </w:r>
            <w:r>
              <w:rPr>
                <w:rFonts w:hint="default" w:asciiTheme="majorEastAsia" w:hAnsiTheme="majorEastAsia" w:eastAsiaTheme="majorEastAsia"/>
              </w:rPr>
              <w:instrText>)</w:instrText>
            </w:r>
            <w:r>
              <w:rPr>
                <w:rFonts w:hint="default" w:asciiTheme="majorEastAsia" w:hAnsiTheme="majorEastAsia" w:eastAsiaTheme="majorEastAsia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</w:tc>
      </w:tr>
      <w:tr>
        <w:trPr>
          <w:trHeight w:val="486" w:hRule="atLeast"/>
        </w:trPr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</w:tr>
      <w:tr>
        <w:trPr>
          <w:trHeight w:val="486" w:hRule="atLeast"/>
        </w:trPr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</w:tr>
    </w:tbl>
    <w:p>
      <w:pPr>
        <w:pStyle w:val="0"/>
        <w:spacing w:line="240" w:lineRule="exact"/>
        <w:ind w:firstLine="360" w:firstLineChars="2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＊保育所等の利用申込にあたり、みなし育児休業を適用する場合に記入すること。</w:t>
      </w:r>
    </w:p>
    <w:p>
      <w:pPr>
        <w:pStyle w:val="0"/>
        <w:spacing w:line="240" w:lineRule="exact"/>
        <w:ind w:firstLine="360" w:firstLineChars="2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＊出生前の場合は生年月日欄に出生予定日のみ記入すること。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継続入所を希望する、既に入所している児童</w:t>
      </w:r>
    </w:p>
    <w:tbl>
      <w:tblPr>
        <w:tblStyle w:val="19"/>
        <w:tblW w:w="9428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676"/>
        <w:gridCol w:w="3377"/>
        <w:gridCol w:w="3375"/>
      </w:tblGrid>
      <w:tr>
        <w:trPr>
          <w:trHeight w:val="445" w:hRule="atLeast"/>
        </w:trPr>
        <w:tc>
          <w:tcPr>
            <w:tcW w:w="2676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</w:rPr>
              <w:instrText>EQ \* jc2 \* hps12 \o\ad(\s\up 12(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z w:val="12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</w:rPr>
              <w:instrText>),</w:instrText>
            </w:r>
            <w:r>
              <w:rPr>
                <w:rFonts w:hint="default" w:asciiTheme="majorEastAsia" w:hAnsiTheme="majorEastAsia" w:eastAsiaTheme="majorEastAsia"/>
              </w:rPr>
              <w:instrText>氏名</w:instrText>
            </w:r>
            <w:r>
              <w:rPr>
                <w:rFonts w:hint="default" w:asciiTheme="majorEastAsia" w:hAnsiTheme="majorEastAsia" w:eastAsiaTheme="majorEastAsia"/>
              </w:rPr>
              <w:instrText>)</w:instrText>
            </w:r>
            <w:r>
              <w:rPr>
                <w:rFonts w:hint="default" w:asciiTheme="majorEastAsia" w:hAnsiTheme="majorEastAsia" w:eastAsiaTheme="majorEastAsia"/>
              </w:rPr>
              <w:fldChar w:fldCharType="end"/>
            </w:r>
          </w:p>
        </w:tc>
        <w:tc>
          <w:tcPr>
            <w:tcW w:w="337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既に入所している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保育所等名</w:t>
            </w:r>
          </w:p>
        </w:tc>
      </w:tr>
      <w:tr>
        <w:trPr>
          <w:trHeight w:val="486" w:hRule="atLeast"/>
        </w:trPr>
        <w:tc>
          <w:tcPr>
            <w:tcW w:w="2676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377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86" w:hRule="atLeast"/>
        </w:trPr>
        <w:tc>
          <w:tcPr>
            <w:tcW w:w="2676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377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86" w:hRule="atLeast"/>
        </w:trPr>
        <w:tc>
          <w:tcPr>
            <w:tcW w:w="2676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377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育児に係る休業の内容</w:t>
      </w:r>
    </w:p>
    <w:tbl>
      <w:tblPr>
        <w:tblStyle w:val="19"/>
        <w:tblW w:w="6095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693"/>
        <w:gridCol w:w="3402"/>
      </w:tblGrid>
      <w:tr>
        <w:trPr>
          <w:trHeight w:val="445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</w:rPr>
              <w:instrText>EQ \* jc2 \* hps10 \o\ad(\s\up 9(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z w:val="10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</w:rPr>
              <w:instrText>),</w:instrText>
            </w:r>
            <w:r>
              <w:rPr>
                <w:rFonts w:hint="default" w:asciiTheme="majorEastAsia" w:hAnsiTheme="majorEastAsia" w:eastAsiaTheme="majorEastAsia"/>
              </w:rPr>
              <w:instrText>休業対象児童氏名</w:instrText>
            </w:r>
            <w:r>
              <w:rPr>
                <w:rFonts w:hint="default" w:asciiTheme="majorEastAsia" w:hAnsiTheme="majorEastAsia" w:eastAsiaTheme="majorEastAsia"/>
              </w:rPr>
              <w:instrText>)</w:instrText>
            </w:r>
            <w:r>
              <w:rPr>
                <w:rFonts w:hint="default" w:asciiTheme="majorEastAsia" w:hAnsiTheme="majorEastAsia" w:eastAsiaTheme="majorEastAsia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生年月日（予定含む）</w:t>
            </w:r>
          </w:p>
        </w:tc>
      </w:tr>
      <w:tr>
        <w:trPr>
          <w:trHeight w:val="486" w:hRule="atLeast"/>
        </w:trPr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年　　　月　　　日</w:t>
            </w:r>
          </w:p>
        </w:tc>
      </w:tr>
    </w:tbl>
    <w:p>
      <w:pPr>
        <w:pStyle w:val="0"/>
        <w:spacing w:line="240" w:lineRule="exact"/>
        <w:ind w:firstLine="36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8"/>
        </w:rPr>
        <w:t>＊出生前の場合は生年月日欄に出生予定日のみ記入すること。</w:t>
      </w:r>
    </w:p>
    <w:tbl>
      <w:tblPr>
        <w:tblStyle w:val="19"/>
        <w:tblW w:w="9355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693"/>
        <w:gridCol w:w="6662"/>
      </w:tblGrid>
      <w:tr>
        <w:trPr/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育児に伴う休業期間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（予定含む）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ind w:firstLine="1050" w:firstLineChars="50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　月　　　日　～　　　　年　　　月　　　日</w:t>
            </w:r>
          </w:p>
        </w:tc>
      </w:tr>
    </w:tbl>
    <w:p>
      <w:pPr>
        <w:pStyle w:val="0"/>
        <w:spacing w:line="240" w:lineRule="exact"/>
        <w:ind w:firstLine="360" w:firstLineChars="2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＊この申立により認められる育児に伴う休業は、休業対象児童が１歳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18"/>
        </w:rPr>
        <w:t>を迎えた日の年度末までです。</w: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</w:rPr>
        <w:t>■　事業主確認・承諾欄</w:t>
      </w:r>
    </w:p>
    <w:tbl>
      <w:tblPr>
        <w:tblStyle w:val="19"/>
        <w:tblW w:w="9416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416"/>
      </w:tblGrid>
      <w:tr>
        <w:trPr>
          <w:trHeight w:val="1238" w:hRule="atLeast"/>
        </w:trPr>
        <w:tc>
          <w:tcPr>
            <w:tcW w:w="9416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上記のとおり、育児に伴う休業を取得するにあたり、以下の事項について確認・承諾しました。</w:t>
            </w:r>
          </w:p>
          <w:p>
            <w:pPr>
              <w:pStyle w:val="0"/>
              <w:spacing w:line="240" w:lineRule="exact"/>
              <w:ind w:left="200" w:hanging="200" w:hangingChars="10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・育児に伴う休業とは、自営業等で出産前より就労を開始している保護者が、法で定める育児休業制度ではないが、産後５６日経過後に続けて育児のために休業する場合をいいます。</w:t>
            </w:r>
          </w:p>
          <w:p>
            <w:pPr>
              <w:pStyle w:val="0"/>
              <w:spacing w:line="240" w:lineRule="exact"/>
              <w:ind w:left="200" w:hanging="200" w:hangingChars="10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・育児に伴う休業として認められる期間は、休業対象児童が１歳を迎えた日の年度末までです。</w:t>
            </w:r>
          </w:p>
          <w:p>
            <w:pPr>
              <w:pStyle w:val="0"/>
              <w:spacing w:line="240" w:lineRule="exact"/>
              <w:ind w:left="200" w:hanging="200" w:hangingChars="10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・育児に伴う休業が終了した場合は、休業前の事業所（事業内容）で就労を再開します。</w:t>
            </w:r>
          </w:p>
          <w:p>
            <w:pPr>
              <w:pStyle w:val="0"/>
              <w:spacing w:line="240" w:lineRule="exact"/>
              <w:ind w:left="200" w:hanging="200" w:hangingChars="10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spacing w:line="240" w:lineRule="exact"/>
              <w:ind w:left="199" w:leftChars="95" w:firstLine="4000" w:firstLineChars="200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事業所名　　　　　　　　　　　　　　　　　</w:t>
            </w:r>
          </w:p>
          <w:p>
            <w:pPr>
              <w:pStyle w:val="0"/>
              <w:spacing w:line="240" w:lineRule="exact"/>
              <w:ind w:left="199" w:leftChars="95" w:firstLine="4000" w:firstLineChars="200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</w:p>
          <w:p>
            <w:pPr>
              <w:pStyle w:val="0"/>
              <w:spacing w:line="240" w:lineRule="exact"/>
              <w:ind w:left="199" w:leftChars="95" w:firstLine="4000" w:firstLineChars="200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所在地　　　　　　　　　　　　　　　　　　</w:t>
            </w:r>
          </w:p>
          <w:p>
            <w:pPr>
              <w:pStyle w:val="0"/>
              <w:spacing w:line="240" w:lineRule="exact"/>
              <w:ind w:left="199" w:leftChars="95" w:firstLine="4000" w:firstLineChars="200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</w:p>
          <w:p>
            <w:pPr>
              <w:pStyle w:val="0"/>
              <w:spacing w:line="240" w:lineRule="exact"/>
              <w:ind w:left="199" w:leftChars="95" w:firstLine="4000" w:firstLineChars="20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代表者　　　　　　　　　　　　　　　　　　</w:t>
            </w:r>
          </w:p>
        </w:tc>
      </w:tr>
    </w:tbl>
    <w:p>
      <w:pPr>
        <w:pStyle w:val="0"/>
        <w:spacing w:line="80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80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80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80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80" w:lineRule="exact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shd w:val="pct15" w:color="auto" w:fill="FFFFFF"/>
        </w:rPr>
      </w:pP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153</Words>
  <Characters>878</Characters>
  <Application>JUST Note</Application>
  <Lines>7</Lines>
  <Paragraphs>2</Paragraphs>
  <CharactersWithSpaces>1029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2025-05-30T00:48:55Z</cp:lastPrinted>
  <dcterms:created xsi:type="dcterms:W3CDTF">2020-01-17T04:40:00Z</dcterms:created>
  <dcterms:modified xsi:type="dcterms:W3CDTF">2024-01-17T00:56:47Z</dcterms:modified>
  <cp:revision>7</cp:revision>
</cp:coreProperties>
</file>