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様式第４９号の３（第３０条関係）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（宛先）高崎市長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納税義務者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ind w:left="0" w:leftChars="0" w:firstLine="4515" w:firstLineChars="2150"/>
        <w:rPr>
          <w:rFonts w:hint="eastAsia"/>
        </w:rPr>
      </w:pPr>
      <w:r>
        <w:rPr>
          <w:rFonts w:hint="eastAsia"/>
        </w:rPr>
        <w:t>（法人の場合は法人名、代表者）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個人番号</w:t>
      </w:r>
    </w:p>
    <w:p>
      <w:pPr>
        <w:pStyle w:val="0"/>
        <w:ind w:left="0" w:leftChars="0" w:firstLine="4515" w:firstLineChars="2150"/>
        <w:rPr>
          <w:rFonts w:hint="eastAsia"/>
        </w:rPr>
      </w:pPr>
      <w:r>
        <w:rPr>
          <w:rFonts w:hint="eastAsia"/>
        </w:rPr>
        <w:t>（法人の場合は法人番号）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電話番号　　　　（　　　　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サービス付き高齢者向け住宅に係る固定資産税減額申告書</w:t>
      </w:r>
    </w:p>
    <w:p>
      <w:pPr>
        <w:pStyle w:val="0"/>
        <w:rPr>
          <w:rFonts w:hint="eastAsia"/>
        </w:rPr>
      </w:pPr>
      <w:r>
        <w:rPr>
          <w:rFonts w:hint="eastAsia"/>
        </w:rPr>
        <w:t>　高齢者の居住の安定確保に関する法律第５条第１項に該当するサービス付き高齢者向け住宅を新築したので、高崎市市税条例附則第１０条の３第５項の規定により、固定資産税の減額の適用について申告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>
          <w:trHeight w:val="54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高崎市　　　　　　　町　　　　　　　番地</w:t>
            </w: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造　　　　　　　　　　葺　　　　　　　　階建</w:t>
            </w: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１階　　　　　　㎡　１階以外　　　　　　㎡　合計　　　　　　㎡</w:t>
            </w: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年　　　　　　月　　　　　　日</w:t>
            </w: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年　　　　　　月　　　　　　日</w:t>
            </w:r>
          </w:p>
        </w:tc>
      </w:tr>
      <w:tr>
        <w:trPr>
          <w:trHeight w:val="53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53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293</Characters>
  <Application>JUST Note</Application>
  <Lines>67</Lines>
  <Paragraphs>30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2026-02-27T01:43:00Z</dcterms:created>
  <dcterms:modified xsi:type="dcterms:W3CDTF">2026-02-27T04:50:23Z</dcterms:modified>
  <cp:revision>4</cp:revision>
</cp:coreProperties>
</file>