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536"/>
        </w:tabs>
        <w:spacing w:line="360" w:lineRule="auto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spacing w:line="360" w:lineRule="auto"/>
        <w:ind w:right="88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360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（あて先）高崎市長</w:t>
      </w:r>
    </w:p>
    <w:p>
      <w:pPr>
        <w:pStyle w:val="0"/>
        <w:adjustRightInd w:val="0"/>
        <w:spacing w:line="360" w:lineRule="auto"/>
        <w:ind w:firstLine="4554" w:firstLineChars="207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在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地</w:t>
      </w:r>
    </w:p>
    <w:p>
      <w:pPr>
        <w:pStyle w:val="0"/>
        <w:adjustRightInd w:val="0"/>
        <w:spacing w:line="360" w:lineRule="auto"/>
        <w:ind w:firstLine="4554" w:firstLineChars="207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名　　称</w:t>
      </w:r>
    </w:p>
    <w:p>
      <w:pPr>
        <w:pStyle w:val="0"/>
        <w:adjustRightInd w:val="0"/>
        <w:spacing w:line="360" w:lineRule="auto"/>
        <w:ind w:firstLine="4554" w:firstLineChars="207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代表者名</w:t>
      </w:r>
    </w:p>
    <w:p>
      <w:pPr>
        <w:pStyle w:val="0"/>
        <w:adjustRightInd w:val="0"/>
        <w:spacing w:line="360" w:lineRule="auto"/>
        <w:ind w:firstLine="3615" w:firstLineChars="1643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360" w:lineRule="auto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誓　約　書</w:t>
      </w:r>
    </w:p>
    <w:p>
      <w:pPr>
        <w:pStyle w:val="0"/>
        <w:spacing w:line="360" w:lineRule="auto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360" w:lineRule="auto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高崎市産業創造館企業支援室入居申込みにあたり、誓約書を提出します。</w:t>
      </w:r>
    </w:p>
    <w:p>
      <w:pPr>
        <w:pStyle w:val="0"/>
        <w:spacing w:line="360" w:lineRule="auto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申込内容に虚偽がないこと及び以下の各事項について誓約し、申込内容や誓約内容に偽りがある場合は、利用許可申請書の取下げや施設利用許可の取消しに応じます。</w:t>
      </w:r>
    </w:p>
    <w:p>
      <w:pPr>
        <w:pStyle w:val="0"/>
        <w:spacing w:line="360" w:lineRule="auto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また、審査に必要な個人情報（課税状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況等）の照会について同意します。</w:t>
      </w:r>
    </w:p>
    <w:p>
      <w:pPr>
        <w:pStyle w:val="0"/>
        <w:spacing w:line="360" w:lineRule="auto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9015" w:type="dxa"/>
        <w:tblInd w:w="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58"/>
        <w:gridCol w:w="8357"/>
      </w:tblGrid>
      <w:tr>
        <w:trPr>
          <w:trHeight w:val="1800" w:hRule="exact"/>
        </w:trPr>
        <w:tc>
          <w:tcPr>
            <w:tcW w:w="658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8357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中小企業基本法（昭和３８年法律第１５４号）第２条第１項に規定する中小企業又は特定非営利活動促進法（平成１０年法律第７号）第２条第１項に規定する特定非営利活動を行う団体であり、創業または特定非営利活動の開始後、おおむね７年以内であること。</w:t>
            </w:r>
          </w:p>
        </w:tc>
      </w:tr>
      <w:tr>
        <w:trPr>
          <w:trHeight w:val="1620" w:hRule="exact"/>
        </w:trPr>
        <w:tc>
          <w:tcPr>
            <w:tcW w:w="658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  <w:tc>
          <w:tcPr>
            <w:tcW w:w="8357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役員等が高崎市暴力団排除条例（平成２４年高崎市条例第７２号）第２条に規定する暴力団、暴力団員又は暴力団員等でないこと。</w:t>
            </w:r>
          </w:p>
        </w:tc>
      </w:tr>
      <w:tr>
        <w:trPr>
          <w:trHeight w:val="1780" w:hRule="exact"/>
        </w:trPr>
        <w:tc>
          <w:tcPr>
            <w:tcW w:w="658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</w:tc>
        <w:tc>
          <w:tcPr>
            <w:tcW w:w="8357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市税を滞納していないこと。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368</TotalTime>
  <Pages>1</Pages>
  <Words>0</Words>
  <Characters>370</Characters>
  <Application>JUST Note</Application>
  <Lines>25</Lines>
  <Paragraphs>16</Paragraphs>
  <Company>Toshiba</Company>
  <CharactersWithSpaces>380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takasaki</dc:creator>
  <cp:lastModifiedBy>Administrator</cp:lastModifiedBy>
  <cp:lastPrinted>2026-04-03T08:08:31Z</cp:lastPrinted>
  <dcterms:created xsi:type="dcterms:W3CDTF">2025-07-30T05:50:00Z</dcterms:created>
  <dcterms:modified xsi:type="dcterms:W3CDTF">2026-04-03T05:48:08Z</dcterms:modified>
  <cp:revision>20</cp:revision>
</cp:coreProperties>
</file>