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1"/>
        <w:rPr>
          <w:rFonts w:hint="default"/>
          <w:spacing w:val="18"/>
        </w:rPr>
      </w:pPr>
      <w:r>
        <w:rPr>
          <w:rFonts w:hint="default"/>
        </w:rPr>
        <w:t xml:space="preserve">                               </w:t>
      </w:r>
      <w:r>
        <w:rPr>
          <w:rFonts w:hint="eastAsia"/>
          <w:spacing w:val="22"/>
          <w:sz w:val="44"/>
        </w:rPr>
        <w:t>　令和</w:t>
      </w:r>
      <w:r>
        <w:rPr>
          <w:rFonts w:hint="eastAsia"/>
          <w:spacing w:val="22"/>
          <w:sz w:val="44"/>
        </w:rPr>
        <w:t>8</w:t>
      </w:r>
      <w:r>
        <w:rPr>
          <w:rFonts w:hint="eastAsia"/>
          <w:spacing w:val="22"/>
          <w:sz w:val="44"/>
        </w:rPr>
        <w:t>年麻薬研究者年間受払届</w:t>
      </w:r>
    </w:p>
    <w:p>
      <w:pPr>
        <w:pStyle w:val="0"/>
        <w:adjustRightInd w:val="1"/>
        <w:spacing w:line="280" w:lineRule="exact"/>
        <w:jc w:val="right"/>
        <w:rPr>
          <w:rFonts w:hint="default"/>
          <w:spacing w:val="18"/>
        </w:rPr>
      </w:pPr>
      <w:r>
        <w:rPr>
          <w:rFonts w:hint="eastAsia"/>
        </w:rPr>
        <w:t>令和</w:t>
      </w:r>
      <w:r>
        <w:rPr>
          <w:rFonts w:hint="eastAsia"/>
        </w:rPr>
        <w:t>8</w:t>
      </w:r>
      <w:r>
        <w:rPr>
          <w:rFonts w:hint="eastAsia"/>
        </w:rPr>
        <w:t>年　　月　　日　</w:t>
      </w:r>
    </w:p>
    <w:p>
      <w:pPr>
        <w:pStyle w:val="0"/>
        <w:adjustRightInd w:val="1"/>
        <w:spacing w:line="250" w:lineRule="exact"/>
        <w:rPr>
          <w:rFonts w:hint="default"/>
          <w:spacing w:val="18"/>
        </w:rPr>
      </w:pPr>
      <w:r>
        <w:rPr>
          <w:rFonts w:hint="eastAsia"/>
        </w:rPr>
        <w:t>　群馬県知事　　　　　　　　様</w:t>
      </w:r>
    </w:p>
    <w:p>
      <w:pPr>
        <w:pStyle w:val="0"/>
        <w:adjustRightInd w:val="1"/>
        <w:rPr>
          <w:rFonts w:hint="default"/>
          <w:spacing w:val="18"/>
        </w:rPr>
      </w:pPr>
    </w:p>
    <w:p>
      <w:pPr>
        <w:pStyle w:val="0"/>
        <w:adjustRightInd w:val="1"/>
        <w:spacing w:line="250" w:lineRule="exact"/>
        <w:rPr>
          <w:rFonts w:hint="default"/>
          <w:spacing w:val="18"/>
        </w:rPr>
      </w:pPr>
      <w:r>
        <w:rPr>
          <w:rFonts w:hint="eastAsia"/>
        </w:rPr>
        <w:t>　麻薬及び向精神薬取締法第４９条の規定に基づき、　　　</w:t>
      </w:r>
      <w:r>
        <w:rPr>
          <w:rFonts w:hint="default"/>
        </w:rPr>
        <w:t xml:space="preserve">       </w:t>
      </w:r>
      <w:r>
        <w:rPr>
          <w:rFonts w:hint="eastAsia"/>
        </w:rPr>
        <w:t>　　　</w:t>
      </w:r>
      <w:r>
        <w:rPr>
          <w:rFonts w:hint="eastAsia"/>
          <w:spacing w:val="20"/>
          <w:fitText w:val="2360" w:id="1"/>
        </w:rPr>
        <w:t>麻薬研究施設の所在</w:t>
      </w:r>
      <w:r>
        <w:rPr>
          <w:rFonts w:hint="eastAsia"/>
          <w:fitText w:val="2360" w:id="1"/>
        </w:rPr>
        <w:t>地</w:t>
      </w:r>
    </w:p>
    <w:p>
      <w:pPr>
        <w:pStyle w:val="0"/>
        <w:adjustRightInd w:val="1"/>
        <w:spacing w:line="250" w:lineRule="exact"/>
        <w:rPr>
          <w:rFonts w:hint="default"/>
          <w:spacing w:val="18"/>
        </w:rPr>
      </w:pPr>
      <w:r>
        <w:rPr>
          <w:rFonts w:hint="eastAsia"/>
        </w:rPr>
        <w:t>下記のとおり届け出ます。</w:t>
      </w:r>
      <w:r>
        <w:rPr>
          <w:rFonts w:hint="default"/>
        </w:rPr>
        <w:t xml:space="preserve">                                                                </w:t>
      </w:r>
      <w:r>
        <w:rPr>
          <w:rFonts w:hint="eastAsia"/>
        </w:rPr>
        <w:t>　</w:t>
      </w:r>
    </w:p>
    <w:p>
      <w:pPr>
        <w:pStyle w:val="0"/>
        <w:adjustRightInd w:val="1"/>
        <w:spacing w:line="250" w:lineRule="exact"/>
        <w:rPr>
          <w:rFonts w:hint="default"/>
          <w:spacing w:val="18"/>
        </w:rPr>
      </w:pPr>
      <w:r>
        <w:rPr>
          <w:rFonts w:hint="default"/>
        </w:rPr>
        <w:t xml:space="preserve">                                                             </w:t>
      </w:r>
      <w:r>
        <w:rPr>
          <w:rFonts w:hint="eastAsia"/>
        </w:rPr>
        <w:t>　　　</w:t>
      </w:r>
      <w:r>
        <w:rPr>
          <w:rFonts w:hint="eastAsia"/>
          <w:spacing w:val="35"/>
          <w:fitText w:val="2360" w:id="2"/>
        </w:rPr>
        <w:t>麻薬研究施設の名</w:t>
      </w:r>
      <w:r>
        <w:rPr>
          <w:rFonts w:hint="eastAsia"/>
          <w:fitText w:val="2360" w:id="2"/>
        </w:rPr>
        <w:t>称</w:t>
      </w:r>
    </w:p>
    <w:p>
      <w:pPr>
        <w:pStyle w:val="0"/>
        <w:adjustRightInd w:val="1"/>
        <w:spacing w:line="250" w:lineRule="exact"/>
        <w:rPr>
          <w:rFonts w:hint="default"/>
          <w:spacing w:val="18"/>
        </w:rPr>
      </w:pPr>
      <w:r>
        <w:rPr>
          <w:rFonts w:hint="default"/>
        </w:rPr>
        <w:t xml:space="preserve"> </w:t>
      </w:r>
    </w:p>
    <w:p>
      <w:pPr>
        <w:pStyle w:val="0"/>
        <w:adjustRightInd w:val="1"/>
        <w:spacing w:line="250" w:lineRule="exact"/>
        <w:jc w:val="both"/>
        <w:rPr>
          <w:rFonts w:hint="default"/>
          <w:spacing w:val="18"/>
        </w:rPr>
      </w:pPr>
      <w:r>
        <w:rPr>
          <w:rFonts w:hint="default"/>
        </w:rPr>
        <w:t xml:space="preserve">                                                                   </w:t>
      </w:r>
      <w:r>
        <w:rPr>
          <w:rFonts w:hint="eastAsia"/>
          <w:spacing w:val="260"/>
          <w:fitText w:val="2360" w:id="3"/>
        </w:rPr>
        <w:t>電話番</w:t>
      </w:r>
      <w:r>
        <w:rPr>
          <w:rFonts w:hint="eastAsia"/>
          <w:fitText w:val="2360" w:id="3"/>
        </w:rPr>
        <w:t>号</w:t>
      </w:r>
    </w:p>
    <w:p>
      <w:pPr>
        <w:pStyle w:val="0"/>
        <w:adjustRightInd w:val="1"/>
        <w:spacing w:line="250" w:lineRule="exact"/>
        <w:rPr>
          <w:rFonts w:hint="default"/>
          <w:spacing w:val="18"/>
        </w:rPr>
      </w:pPr>
    </w:p>
    <w:p>
      <w:pPr>
        <w:pStyle w:val="0"/>
        <w:adjustRightInd w:val="1"/>
        <w:spacing w:line="250" w:lineRule="exact"/>
        <w:rPr>
          <w:rFonts w:hint="default"/>
          <w:spacing w:val="18"/>
        </w:rPr>
      </w:pPr>
      <w:r>
        <w:rPr>
          <w:rFonts w:hint="default"/>
        </w:rPr>
        <w:t xml:space="preserve"> </w:t>
      </w:r>
      <w:r>
        <w:rPr>
          <w:rFonts w:hint="eastAsia"/>
        </w:rPr>
        <w:t>　免許番号　　第　　　　　　号</w:t>
      </w:r>
      <w:r>
        <w:rPr>
          <w:rFonts w:hint="default"/>
        </w:rPr>
        <w:t xml:space="preserve">  </w:t>
      </w:r>
      <w:r>
        <w:rPr>
          <w:rFonts w:hint="eastAsia"/>
        </w:rPr>
        <w:t>　　　　</w:t>
      </w:r>
      <w:r>
        <w:rPr>
          <w:rFonts w:hint="default"/>
        </w:rPr>
        <w:t xml:space="preserve">                      </w:t>
      </w:r>
      <w:r>
        <w:rPr>
          <w:rFonts w:hint="eastAsia"/>
        </w:rPr>
        <w:t>　　</w:t>
      </w:r>
      <w:r>
        <w:rPr>
          <w:rFonts w:hint="eastAsia"/>
          <w:spacing w:val="54"/>
          <w:fitText w:val="2360" w:id="4"/>
        </w:rPr>
        <w:t>麻薬研究者の氏</w:t>
      </w:r>
      <w:r>
        <w:rPr>
          <w:rFonts w:hint="eastAsia"/>
          <w:spacing w:val="2"/>
          <w:fitText w:val="2360" w:id="4"/>
        </w:rPr>
        <w:t>名</w:t>
      </w:r>
      <w:r>
        <w:rPr>
          <w:rFonts w:hint="default"/>
        </w:rPr>
        <w:t xml:space="preserve"> </w:t>
      </w:r>
      <w:r>
        <w:rPr>
          <w:rFonts w:hint="eastAsia"/>
        </w:rPr>
        <w:t>　　　</w:t>
      </w:r>
      <w:r>
        <w:rPr>
          <w:rFonts w:hint="default"/>
        </w:rPr>
        <w:t xml:space="preserve">              </w:t>
      </w:r>
      <w:r>
        <w:rPr>
          <w:rFonts w:hint="eastAsia"/>
        </w:rPr>
        <w:t>　　　　　　</w:t>
      </w:r>
    </w:p>
    <w:p>
      <w:pPr>
        <w:pStyle w:val="0"/>
        <w:adjustRightInd w:val="1"/>
        <w:spacing w:line="280" w:lineRule="exact"/>
        <w:rPr>
          <w:rFonts w:hint="default"/>
          <w:spacing w:val="18"/>
        </w:rPr>
      </w:pPr>
    </w:p>
    <w:tbl>
      <w:tblPr>
        <w:tblStyle w:val="11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0" w:lastRow="0" w:firstColumn="0" w:lastColumn="0" w:noHBand="0" w:noVBand="0" w:val="0000"/>
      </w:tblPr>
      <w:tblGrid>
        <w:gridCol w:w="2380"/>
        <w:gridCol w:w="2022"/>
        <w:gridCol w:w="3277"/>
        <w:gridCol w:w="3402"/>
        <w:gridCol w:w="2126"/>
        <w:gridCol w:w="2260"/>
      </w:tblGrid>
      <w:tr>
        <w:trPr/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250" w:lineRule="exact"/>
              <w:rPr>
                <w:rFonts w:hint="default"/>
                <w:spacing w:val="18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int="default"/>
                <w:spacing w:val="18"/>
              </w:rPr>
            </w:pPr>
            <w:r>
              <w:rPr>
                <w:rFonts w:hint="eastAsia" w:eastAsia="ＭＳ ゴシック"/>
                <w:spacing w:val="2"/>
                <w:sz w:val="22"/>
              </w:rPr>
              <w:t>　</w:t>
            </w: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int="default"/>
                <w:spacing w:val="18"/>
              </w:rPr>
            </w:pPr>
            <w:r>
              <w:rPr>
                <w:rFonts w:hint="eastAsia" w:eastAsia="ＭＳ ゴシック"/>
                <w:b w:val="1"/>
                <w:spacing w:val="2"/>
                <w:sz w:val="22"/>
              </w:rPr>
              <w:t>麻</w:t>
            </w:r>
            <w:r>
              <w:rPr>
                <w:rFonts w:hint="default" w:ascii="ＭＳ ゴシック" w:hAnsi="ＭＳ ゴシック"/>
                <w:b w:val="1"/>
                <w:sz w:val="22"/>
              </w:rPr>
              <w:t xml:space="preserve"> </w:t>
            </w:r>
            <w:r>
              <w:rPr>
                <w:rFonts w:hint="eastAsia" w:eastAsia="ＭＳ ゴシック"/>
                <w:b w:val="1"/>
                <w:spacing w:val="2"/>
                <w:sz w:val="22"/>
              </w:rPr>
              <w:t>薬</w:t>
            </w:r>
            <w:r>
              <w:rPr>
                <w:rFonts w:hint="default" w:ascii="ＭＳ ゴシック" w:hAnsi="ＭＳ ゴシック"/>
                <w:b w:val="1"/>
                <w:sz w:val="22"/>
              </w:rPr>
              <w:t xml:space="preserve"> </w:t>
            </w:r>
            <w:r>
              <w:rPr>
                <w:rFonts w:hint="eastAsia" w:eastAsia="ＭＳ ゴシック"/>
                <w:b w:val="1"/>
                <w:spacing w:val="2"/>
                <w:sz w:val="22"/>
              </w:rPr>
              <w:t>の</w:t>
            </w:r>
            <w:r>
              <w:rPr>
                <w:rFonts w:hint="default" w:ascii="ＭＳ ゴシック" w:hAnsi="ＭＳ ゴシック"/>
                <w:b w:val="1"/>
                <w:sz w:val="22"/>
              </w:rPr>
              <w:t xml:space="preserve"> </w:t>
            </w:r>
            <w:r>
              <w:rPr>
                <w:rFonts w:hint="eastAsia" w:eastAsia="ＭＳ ゴシック"/>
                <w:b w:val="1"/>
                <w:spacing w:val="2"/>
                <w:sz w:val="22"/>
              </w:rPr>
              <w:t>品</w:t>
            </w:r>
            <w:r>
              <w:rPr>
                <w:rFonts w:hint="default" w:ascii="ＭＳ ゴシック" w:hAnsi="ＭＳ ゴシック"/>
                <w:b w:val="1"/>
                <w:sz w:val="22"/>
              </w:rPr>
              <w:t xml:space="preserve"> </w:t>
            </w:r>
            <w:r>
              <w:rPr>
                <w:rFonts w:hint="eastAsia" w:eastAsia="ＭＳ ゴシック"/>
                <w:b w:val="1"/>
                <w:spacing w:val="2"/>
                <w:sz w:val="22"/>
              </w:rPr>
              <w:t>名</w:t>
            </w: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393" w:lineRule="exact"/>
              <w:rPr>
                <w:rFonts w:hint="default"/>
                <w:spacing w:val="18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188" w:lineRule="exact"/>
              <w:rPr>
                <w:rFonts w:hint="default"/>
                <w:spacing w:val="18"/>
              </w:rPr>
            </w:pP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00" w:lineRule="exact"/>
              <w:rPr>
                <w:rFonts w:hint="default"/>
                <w:spacing w:val="18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default"/>
                <w:spacing w:val="18"/>
              </w:rPr>
            </w:pPr>
            <w:r>
              <w:rPr>
                <w:rFonts w:hint="eastAsia" w:eastAsia="ＭＳ ゴシック"/>
                <w:b w:val="1"/>
                <w:spacing w:val="2"/>
                <w:sz w:val="22"/>
              </w:rPr>
              <w:t>期初在庫数量</w:t>
            </w: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300" w:lineRule="exact"/>
              <w:rPr>
                <w:rFonts w:hint="default"/>
                <w:spacing w:val="18"/>
              </w:rPr>
            </w:pPr>
            <w:r>
              <w:rPr>
                <w:rFonts w:hint="eastAsia" w:ascii="ＭＳ ゴシック" w:hAnsi="ＭＳ ゴシック"/>
                <w:spacing w:val="2"/>
                <w:sz w:val="22"/>
              </w:rPr>
              <w:t>（</w:t>
            </w:r>
            <w:r>
              <w:rPr>
                <w:rFonts w:hint="eastAsia" w:eastAsia="ＭＳ ゴシック"/>
                <w:spacing w:val="-8"/>
                <w:w w:val="50"/>
                <w:sz w:val="22"/>
              </w:rPr>
              <w:t>令和７年１０月１日に</w:t>
            </w: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300" w:lineRule="exact"/>
              <w:rPr>
                <w:rFonts w:hint="default"/>
                <w:spacing w:val="18"/>
              </w:rPr>
            </w:pPr>
            <w:r>
              <w:rPr>
                <w:rFonts w:hint="eastAsia" w:eastAsia="ＭＳ ゴシック"/>
                <w:spacing w:val="-8"/>
                <w:w w:val="50"/>
                <w:sz w:val="22"/>
              </w:rPr>
              <w:t>　所有した数量</w:t>
            </w:r>
            <w:r>
              <w:rPr>
                <w:rFonts w:hint="eastAsia" w:eastAsia="ＭＳ ゴシック"/>
                <w:spacing w:val="2"/>
                <w:sz w:val="22"/>
              </w:rPr>
              <w:t>）</w:t>
            </w: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00" w:lineRule="exact"/>
              <w:rPr>
                <w:rFonts w:hint="default"/>
                <w:spacing w:val="18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default"/>
                <w:spacing w:val="18"/>
              </w:rPr>
            </w:pPr>
            <w:r>
              <w:rPr>
                <w:rFonts w:hint="eastAsia" w:eastAsia="ＭＳ ゴシック"/>
                <w:b w:val="1"/>
                <w:spacing w:val="2"/>
                <w:sz w:val="22"/>
              </w:rPr>
              <w:t>受入数量</w:t>
            </w: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300" w:lineRule="exact"/>
              <w:rPr>
                <w:rFonts w:hint="default"/>
                <w:spacing w:val="18"/>
              </w:rPr>
            </w:pPr>
            <w:r>
              <w:rPr>
                <w:rFonts w:hint="eastAsia" w:eastAsia="ＭＳ ゴシック"/>
                <w:spacing w:val="2"/>
                <w:sz w:val="22"/>
              </w:rPr>
              <w:t>（</w:t>
            </w:r>
            <w:r>
              <w:rPr>
                <w:rFonts w:hint="eastAsia" w:eastAsia="ＭＳ ゴシック"/>
                <w:spacing w:val="-8"/>
                <w:w w:val="50"/>
                <w:sz w:val="22"/>
              </w:rPr>
              <w:t>令和７年１０月１日～令和８年９月３０日</w:t>
            </w:r>
            <w:r>
              <w:rPr>
                <w:rFonts w:hint="eastAsia" w:eastAsia="ＭＳ ゴシック"/>
                <w:spacing w:val="2"/>
                <w:sz w:val="22"/>
              </w:rPr>
              <w:t>）</w:t>
            </w: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300" w:lineRule="exact"/>
              <w:rPr>
                <w:rFonts w:hint="default"/>
                <w:spacing w:val="18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00" w:lineRule="exact"/>
              <w:rPr>
                <w:rFonts w:hint="default"/>
                <w:spacing w:val="18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default"/>
                <w:spacing w:val="18"/>
              </w:rPr>
            </w:pPr>
            <w:r>
              <w:rPr>
                <w:rFonts w:hint="eastAsia" w:eastAsia="ＭＳ ゴシック"/>
                <w:b w:val="1"/>
                <w:spacing w:val="2"/>
                <w:sz w:val="22"/>
              </w:rPr>
              <w:t>払出数量</w:t>
            </w: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300" w:lineRule="exact"/>
              <w:rPr>
                <w:rFonts w:hint="default"/>
                <w:spacing w:val="18"/>
              </w:rPr>
            </w:pPr>
            <w:r>
              <w:rPr>
                <w:rFonts w:hint="eastAsia" w:eastAsia="ＭＳ ゴシック"/>
                <w:spacing w:val="2"/>
                <w:sz w:val="22"/>
              </w:rPr>
              <w:t>（</w:t>
            </w:r>
            <w:r>
              <w:rPr>
                <w:rFonts w:hint="eastAsia" w:eastAsia="ＭＳ ゴシック"/>
                <w:spacing w:val="-8"/>
                <w:w w:val="50"/>
                <w:sz w:val="22"/>
              </w:rPr>
              <w:t>令和７年１０月１日～令和８年９月３０日</w:t>
            </w:r>
            <w:r>
              <w:rPr>
                <w:rFonts w:hint="eastAsia" w:ascii="ＭＳ ゴシック" w:hAnsi="ＭＳ ゴシック"/>
                <w:spacing w:val="2"/>
                <w:sz w:val="22"/>
              </w:rPr>
              <w:t>）</w:t>
            </w: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300" w:lineRule="exact"/>
              <w:rPr>
                <w:rFonts w:hint="default"/>
                <w:spacing w:val="1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300" w:lineRule="exact"/>
              <w:rPr>
                <w:rFonts w:hint="default"/>
                <w:spacing w:val="18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default"/>
                <w:spacing w:val="18"/>
              </w:rPr>
            </w:pPr>
            <w:r>
              <w:rPr>
                <w:rFonts w:hint="eastAsia" w:eastAsia="ＭＳ ゴシック"/>
                <w:b w:val="1"/>
                <w:spacing w:val="2"/>
                <w:sz w:val="22"/>
              </w:rPr>
              <w:t>期末在庫数量</w:t>
            </w: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300" w:lineRule="exact"/>
              <w:ind w:left="260" w:hanging="260" w:hangingChars="100"/>
              <w:rPr>
                <w:rFonts w:hint="default" w:eastAsia="ＭＳ ゴシック"/>
                <w:spacing w:val="-8"/>
                <w:w w:val="50"/>
                <w:sz w:val="22"/>
              </w:rPr>
            </w:pPr>
            <w:r>
              <w:rPr>
                <w:rFonts w:hint="eastAsia" w:eastAsia="ＭＳ ゴシック"/>
                <w:spacing w:val="2"/>
                <w:sz w:val="22"/>
              </w:rPr>
              <w:t>（</w:t>
            </w:r>
            <w:r>
              <w:rPr>
                <w:rFonts w:hint="eastAsia" w:eastAsia="ＭＳ ゴシック"/>
                <w:spacing w:val="-8"/>
                <w:w w:val="50"/>
                <w:sz w:val="22"/>
              </w:rPr>
              <w:t>令和８</w:t>
            </w:r>
            <w:bookmarkStart w:id="0" w:name="_GoBack"/>
            <w:bookmarkEnd w:id="0"/>
            <w:r>
              <w:rPr>
                <w:rFonts w:hint="eastAsia" w:eastAsia="ＭＳ ゴシック"/>
                <w:spacing w:val="-8"/>
                <w:w w:val="50"/>
                <w:sz w:val="22"/>
              </w:rPr>
              <w:t>年９月３０日の</w:t>
            </w: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300" w:lineRule="exact"/>
              <w:ind w:left="236" w:leftChars="100" w:firstLine="130" w:firstLineChars="100"/>
              <w:rPr>
                <w:rFonts w:hint="default"/>
                <w:spacing w:val="18"/>
              </w:rPr>
            </w:pPr>
            <w:r>
              <w:rPr>
                <w:rFonts w:hint="eastAsia" w:eastAsia="ＭＳ ゴシック"/>
                <w:spacing w:val="-8"/>
                <w:w w:val="50"/>
                <w:sz w:val="22"/>
              </w:rPr>
              <w:t>所有数量</w:t>
            </w:r>
            <w:r>
              <w:rPr>
                <w:rFonts w:hint="eastAsia" w:eastAsia="ＭＳ ゴシック"/>
                <w:spacing w:val="2"/>
                <w:sz w:val="22"/>
              </w:rPr>
              <w:t>）</w:t>
            </w: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spacing w:line="250" w:lineRule="exact"/>
              <w:rPr>
                <w:rFonts w:hint="default"/>
                <w:spacing w:val="18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int="default"/>
                <w:spacing w:val="18"/>
              </w:rPr>
            </w:pPr>
            <w:r>
              <w:rPr>
                <w:rFonts w:hint="eastAsia" w:eastAsia="ＭＳ ゴシック"/>
                <w:spacing w:val="2"/>
                <w:sz w:val="22"/>
              </w:rPr>
              <w:t>　</w:t>
            </w: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250" w:lineRule="exact"/>
              <w:jc w:val="center"/>
              <w:rPr>
                <w:rFonts w:hint="default"/>
                <w:spacing w:val="18"/>
              </w:rPr>
            </w:pPr>
            <w:r>
              <w:rPr>
                <w:rFonts w:hint="eastAsia" w:eastAsia="ＭＳ ゴシック"/>
                <w:b w:val="1"/>
                <w:spacing w:val="2"/>
                <w:sz w:val="22"/>
              </w:rPr>
              <w:t>備　　</w:t>
            </w:r>
            <w:r>
              <w:rPr>
                <w:rFonts w:hint="default" w:ascii="ＭＳ ゴシック" w:hAnsi="ＭＳ ゴシック"/>
                <w:b w:val="1"/>
                <w:sz w:val="22"/>
              </w:rPr>
              <w:t xml:space="preserve">  </w:t>
            </w:r>
            <w:r>
              <w:rPr>
                <w:rFonts w:hint="eastAsia" w:eastAsia="ＭＳ ゴシック"/>
                <w:b w:val="1"/>
                <w:spacing w:val="2"/>
                <w:sz w:val="22"/>
              </w:rPr>
              <w:t>考</w:t>
            </w: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393" w:lineRule="exact"/>
              <w:rPr>
                <w:rFonts w:hint="default"/>
                <w:spacing w:val="18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spacing w:line="188" w:lineRule="exact"/>
              <w:rPr>
                <w:rFonts w:hint="default"/>
                <w:spacing w:val="18"/>
              </w:rPr>
            </w:pPr>
          </w:p>
        </w:tc>
      </w:tr>
      <w:tr>
        <w:trPr/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</w:tc>
      </w:tr>
      <w:tr>
        <w:trPr/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</w:tc>
      </w:tr>
      <w:tr>
        <w:trPr/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</w:tc>
      </w:tr>
      <w:tr>
        <w:trPr/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</w:tc>
      </w:tr>
      <w:tr>
        <w:trPr/>
        <w:tc>
          <w:tcPr>
            <w:tcW w:w="2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</w:tc>
        <w:tc>
          <w:tcPr>
            <w:tcW w:w="3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</w:tc>
        <w:tc>
          <w:tcPr>
            <w:tcW w:w="2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  <w:p>
            <w:pPr>
              <w:pStyle w:val="0"/>
              <w:kinsoku w:val="0"/>
              <w:overflowPunct w:val="0"/>
              <w:autoSpaceDE w:val="0"/>
              <w:autoSpaceDN w:val="0"/>
              <w:rPr>
                <w:rFonts w:hint="default"/>
                <w:spacing w:val="18"/>
              </w:rPr>
            </w:pPr>
          </w:p>
        </w:tc>
      </w:tr>
    </w:tbl>
    <w:p>
      <w:pPr>
        <w:pStyle w:val="0"/>
        <w:adjustRightInd w:val="1"/>
        <w:spacing w:line="250" w:lineRule="exact"/>
        <w:rPr>
          <w:rFonts w:hint="default"/>
          <w:spacing w:val="18"/>
        </w:rPr>
      </w:pPr>
      <w:r>
        <w:rPr>
          <w:rFonts w:hint="eastAsia"/>
        </w:rPr>
        <w:t>　注意</w:t>
      </w:r>
      <w:r>
        <w:rPr>
          <w:rFonts w:hint="default"/>
        </w:rPr>
        <w:t>(</w:t>
      </w:r>
      <w:r>
        <w:rPr>
          <w:rFonts w:hint="eastAsia"/>
        </w:rPr>
        <w:t>１</w:t>
      </w:r>
      <w:r>
        <w:rPr>
          <w:rFonts w:hint="default"/>
        </w:rPr>
        <w:t>)</w:t>
      </w:r>
      <w:r>
        <w:rPr>
          <w:rFonts w:hint="eastAsia"/>
        </w:rPr>
        <w:t>同じ品名のものでも、剤型、濃度（含有量）が異なれば別品目として記載すること。</w:t>
      </w:r>
    </w:p>
    <w:p>
      <w:pPr>
        <w:pStyle w:val="0"/>
        <w:adjustRightInd w:val="1"/>
        <w:spacing w:line="250" w:lineRule="exact"/>
        <w:rPr>
          <w:rFonts w:hint="default"/>
          <w:spacing w:val="18"/>
        </w:rPr>
      </w:pPr>
      <w:r>
        <w:rPr>
          <w:rFonts w:hint="default"/>
        </w:rPr>
        <w:t xml:space="preserve">  </w:t>
      </w:r>
      <w:r>
        <w:rPr>
          <w:rFonts w:hint="eastAsia"/>
        </w:rPr>
        <w:t>　　</w:t>
      </w:r>
      <w:r>
        <w:rPr>
          <w:rFonts w:hint="default"/>
        </w:rPr>
        <w:t>(</w:t>
      </w:r>
      <w:r>
        <w:rPr>
          <w:rFonts w:hint="eastAsia"/>
        </w:rPr>
        <w:t>２</w:t>
      </w:r>
      <w:r>
        <w:rPr>
          <w:rFonts w:hint="default"/>
        </w:rPr>
        <w:t>)</w:t>
      </w:r>
      <w:r>
        <w:rPr>
          <w:rFonts w:hint="eastAsia"/>
        </w:rPr>
        <w:t>期間中に麻薬の所有がない場合においても、その旨を記載し、届け出ること。</w:t>
      </w:r>
    </w:p>
    <w:sectPr>
      <w:type w:val="continuous"/>
      <w:pgSz w:w="16838" w:h="11905" w:orient="landscape"/>
      <w:pgMar w:top="850" w:right="850" w:bottom="453" w:left="567" w:header="720" w:footer="720" w:gutter="0"/>
      <w:pgNumType w:start="1"/>
      <w:cols w:space="720"/>
      <w:noEndnote w:val="1"/>
      <w:textDirection w:val="lrTb"/>
      <w:docGrid w:type="linesAndChars" w:linePitch="374" w:charSpace="7372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removePersonalInformation/>
  <w:removeDateAndTime/>
  <w:bordersDoNotSurroundHeader/>
  <w:bordersDoNotSurroundFooter/>
  <w:defaultTabStop w:val="947"/>
  <w:drawingGridHorizontalSpacing w:val="7372"/>
  <w:drawingGridVerticalSpacing w:val="373"/>
  <w:displayHorizontalDrawingGridEvery w:val="0"/>
  <w:doNotUseMarginsForDrawingGridOrigin/>
  <w:doNotShadeFormData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suppressAutoHyphens w:val="1"/>
      <w:wordWrap w:val="0"/>
      <w:adjustRightInd w:val="0"/>
      <w:textAlignment w:val="baseline"/>
    </w:pPr>
    <w:rPr>
      <w:rFonts w:ascii="ＭＳ 明朝" w:hAnsi="ＭＳ 明朝"/>
      <w:color w:val="000000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next w:val="16"/>
    <w:link w:val="15"/>
    <w:uiPriority w:val="0"/>
    <w:rPr>
      <w:rFonts w:ascii="ＭＳ 明朝" w:hAnsi="ＭＳ 明朝" w:eastAsia="ＭＳ 明朝"/>
      <w:color w:val="000000"/>
      <w:kern w:val="0"/>
      <w:sz w:val="20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next w:val="18"/>
    <w:link w:val="17"/>
    <w:uiPriority w:val="0"/>
    <w:rPr>
      <w:rFonts w:ascii="ＭＳ 明朝" w:hAnsi="ＭＳ 明朝" w:eastAsia="ＭＳ 明朝"/>
      <w:color w:val="000000"/>
      <w:kern w:val="0"/>
      <w:sz w:val="20"/>
    </w:rPr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吹き出し (文字)"/>
    <w:next w:val="20"/>
    <w:link w:val="19"/>
    <w:uiPriority w:val="0"/>
    <w:rPr>
      <w:rFonts w:ascii="Arial" w:hAnsi="Arial" w:eastAsia="ＭＳ ゴシック"/>
      <w:color w:val="000000"/>
      <w:kern w:val="0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</TotalTime>
  <Pages>1</Pages>
  <Words>0</Words>
  <Characters>262</Characters>
  <Application>JUST Note</Application>
  <Lines>101</Lines>
  <Paragraphs>25</Paragraphs>
  <CharactersWithSpaces>624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terms:created xsi:type="dcterms:W3CDTF">2021-08-25T01:42:00Z</dcterms:created>
  <dcterms:modified xsi:type="dcterms:W3CDTF">2026-09-15T04:12:14Z</dcterms:modified>
  <cp:revision>2</cp:revision>
</cp:coreProperties>
</file>